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8B8" w:rsidRPr="00A5415A" w:rsidRDefault="00D938B8" w:rsidP="00D938B8">
      <w:pPr>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УТВЕРЖДЕНО</w:t>
      </w:r>
    </w:p>
    <w:p w:rsidR="00D938B8" w:rsidRPr="00A5415A" w:rsidRDefault="00D938B8" w:rsidP="00D938B8">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распоряжением Администрации</w:t>
      </w:r>
    </w:p>
    <w:p w:rsidR="007D3AF5" w:rsidRDefault="00D938B8" w:rsidP="007D3AF5">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городского округа "Город Архангельск"</w:t>
      </w:r>
    </w:p>
    <w:p w:rsidR="00D938B8" w:rsidRPr="007D3AF5" w:rsidRDefault="00D938B8" w:rsidP="007D3AF5">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hAnsi="Times New Roman" w:cs="Times New Roman"/>
          <w:bCs/>
          <w:sz w:val="28"/>
          <w:szCs w:val="28"/>
        </w:rPr>
        <w:t xml:space="preserve">от </w:t>
      </w:r>
      <w:r w:rsidR="002550C5">
        <w:rPr>
          <w:rFonts w:ascii="Times New Roman" w:hAnsi="Times New Roman" w:cs="Times New Roman"/>
          <w:bCs/>
          <w:sz w:val="28"/>
          <w:szCs w:val="28"/>
        </w:rPr>
        <w:t>25 мая 2022 г. № 2991р</w:t>
      </w:r>
    </w:p>
    <w:p w:rsidR="00D938B8" w:rsidRDefault="00D938B8" w:rsidP="00D938B8">
      <w:pPr>
        <w:spacing w:after="0" w:line="240" w:lineRule="auto"/>
        <w:jc w:val="center"/>
        <w:rPr>
          <w:rFonts w:ascii="Times New Roman" w:eastAsia="Times New Roman" w:hAnsi="Times New Roman" w:cs="Times New Roman"/>
          <w:sz w:val="28"/>
          <w:szCs w:val="24"/>
          <w:lang w:eastAsia="ru-RU"/>
        </w:rPr>
      </w:pPr>
    </w:p>
    <w:p w:rsidR="00D938B8" w:rsidRDefault="00D938B8" w:rsidP="00D938B8">
      <w:pPr>
        <w:spacing w:after="0" w:line="240" w:lineRule="auto"/>
        <w:jc w:val="center"/>
        <w:rPr>
          <w:rFonts w:ascii="Times New Roman" w:eastAsia="Times New Roman" w:hAnsi="Times New Roman" w:cs="Times New Roman"/>
          <w:sz w:val="28"/>
          <w:szCs w:val="24"/>
          <w:lang w:eastAsia="ru-RU"/>
        </w:rPr>
      </w:pPr>
    </w:p>
    <w:p w:rsidR="00D938B8" w:rsidRPr="008F7F43" w:rsidRDefault="00D938B8" w:rsidP="00D938B8">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ИЗВЕЩЕНИЕ</w:t>
      </w:r>
    </w:p>
    <w:p w:rsidR="00D938B8" w:rsidRPr="008F7F43" w:rsidRDefault="00D938B8" w:rsidP="00D938B8">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о проведен</w:t>
      </w:r>
      <w:proofErr w:type="gramStart"/>
      <w:r w:rsidRPr="008F7F43">
        <w:rPr>
          <w:rFonts w:ascii="Times New Roman" w:eastAsia="Times New Roman" w:hAnsi="Times New Roman" w:cs="Times New Roman"/>
          <w:sz w:val="28"/>
          <w:szCs w:val="24"/>
          <w:lang w:eastAsia="ru-RU"/>
        </w:rPr>
        <w:t>ии ау</w:t>
      </w:r>
      <w:proofErr w:type="gramEnd"/>
      <w:r w:rsidRPr="008F7F43">
        <w:rPr>
          <w:rFonts w:ascii="Times New Roman" w:eastAsia="Times New Roman" w:hAnsi="Times New Roman" w:cs="Times New Roman"/>
          <w:sz w:val="28"/>
          <w:szCs w:val="24"/>
          <w:lang w:eastAsia="ru-RU"/>
        </w:rPr>
        <w:t xml:space="preserve">кциона </w:t>
      </w:r>
    </w:p>
    <w:tbl>
      <w:tblPr>
        <w:tblpPr w:leftFromText="180" w:rightFromText="180" w:vertAnchor="text" w:tblpX="74" w:tblpY="237"/>
        <w:tblW w:w="9923" w:type="dxa"/>
        <w:tblLayout w:type="fixed"/>
        <w:tblLook w:val="01E0" w:firstRow="1" w:lastRow="1" w:firstColumn="1" w:lastColumn="1" w:noHBand="0" w:noVBand="0"/>
      </w:tblPr>
      <w:tblGrid>
        <w:gridCol w:w="534"/>
        <w:gridCol w:w="9389"/>
      </w:tblGrid>
      <w:tr w:rsidR="00D938B8" w:rsidRPr="00D938B8" w:rsidTr="00712773">
        <w:tc>
          <w:tcPr>
            <w:tcW w:w="534" w:type="dxa"/>
          </w:tcPr>
          <w:p w:rsidR="00D938B8" w:rsidRPr="00D938B8" w:rsidRDefault="00D938B8" w:rsidP="007D3AF5">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1.</w:t>
            </w:r>
          </w:p>
        </w:tc>
        <w:tc>
          <w:tcPr>
            <w:tcW w:w="9389" w:type="dxa"/>
          </w:tcPr>
          <w:p w:rsidR="00D938B8" w:rsidRPr="00D938B8" w:rsidRDefault="00D938B8" w:rsidP="007D3AF5">
            <w:pPr>
              <w:tabs>
                <w:tab w:val="left" w:pos="0"/>
              </w:tabs>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Форма торгов: аукцион, открытый по составу участников и открытый по форме подачи предложений о размере годовой арендной платы</w:t>
            </w:r>
          </w:p>
        </w:tc>
      </w:tr>
      <w:tr w:rsidR="00D938B8" w:rsidRPr="00D938B8" w:rsidTr="00712773">
        <w:tc>
          <w:tcPr>
            <w:tcW w:w="534" w:type="dxa"/>
          </w:tcPr>
          <w:p w:rsidR="00D938B8" w:rsidRPr="00D938B8" w:rsidRDefault="00D938B8" w:rsidP="007D3AF5">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2.</w:t>
            </w:r>
          </w:p>
        </w:tc>
        <w:tc>
          <w:tcPr>
            <w:tcW w:w="9389" w:type="dxa"/>
          </w:tcPr>
          <w:p w:rsidR="00D938B8" w:rsidRPr="00D938B8" w:rsidRDefault="00D938B8" w:rsidP="007D3AF5">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Предмет аукциона: право на заключение договора аренды земельного участка, государственная собственность на который не разграничена.</w:t>
            </w:r>
          </w:p>
          <w:p w:rsidR="00D938B8" w:rsidRPr="00D938B8" w:rsidRDefault="00D938B8" w:rsidP="007D3AF5">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Лот № 1: Земельный участок (категория земель </w:t>
            </w:r>
            <w:r w:rsidR="00E11FD5" w:rsidRPr="00E11FD5">
              <w:rPr>
                <w:rFonts w:ascii="Times New Roman" w:eastAsia="Times New Roman" w:hAnsi="Times New Roman" w:cs="Times New Roman"/>
                <w:bCs/>
                <w:sz w:val="24"/>
                <w:szCs w:val="24"/>
                <w:lang w:eastAsia="ru-RU"/>
              </w:rPr>
              <w:t>–</w:t>
            </w:r>
            <w:r w:rsidRPr="00D938B8">
              <w:rPr>
                <w:rFonts w:ascii="Times New Roman" w:eastAsia="Times New Roman" w:hAnsi="Times New Roman" w:cs="Times New Roman"/>
                <w:sz w:val="24"/>
                <w:szCs w:val="24"/>
                <w:lang w:eastAsia="ru-RU"/>
              </w:rPr>
              <w:t xml:space="preserve"> земли населенных пунктов),  государственная </w:t>
            </w:r>
            <w:proofErr w:type="gramStart"/>
            <w:r w:rsidRPr="00D938B8">
              <w:rPr>
                <w:rFonts w:ascii="Times New Roman" w:eastAsia="Times New Roman" w:hAnsi="Times New Roman" w:cs="Times New Roman"/>
                <w:sz w:val="24"/>
                <w:szCs w:val="24"/>
                <w:lang w:eastAsia="ru-RU"/>
              </w:rPr>
              <w:t>собственность</w:t>
            </w:r>
            <w:proofErr w:type="gramEnd"/>
            <w:r w:rsidRPr="00D938B8">
              <w:rPr>
                <w:rFonts w:ascii="Times New Roman" w:eastAsia="Times New Roman" w:hAnsi="Times New Roman" w:cs="Times New Roman"/>
                <w:sz w:val="24"/>
                <w:szCs w:val="24"/>
                <w:lang w:eastAsia="ru-RU"/>
              </w:rPr>
              <w:t xml:space="preserve"> на который не разграничена, с кадастровым номером 29:22:011309:921, площадью 278 кв. м, расположенный по адресу: Российская Федерация, Архангельская область, городской округ "Город Архангельск", город Архангельск, улица Кольцевая, участок 41/1, для индивидуального жилищного строительства: размещение индивидуальных гаражей и подсобных сооружений.</w:t>
            </w:r>
          </w:p>
          <w:p w:rsidR="00D938B8" w:rsidRPr="00D938B8" w:rsidRDefault="00D938B8" w:rsidP="007D3AF5">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Срок аренды – 20 (двадцать) лет с момента подписания договора аренды.</w:t>
            </w:r>
          </w:p>
          <w:p w:rsidR="00D938B8" w:rsidRPr="00D938B8" w:rsidRDefault="00D938B8" w:rsidP="007D3AF5">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Начальный размер годовой арендной платы земельного участка:</w:t>
            </w:r>
          </w:p>
          <w:p w:rsidR="00D938B8" w:rsidRPr="00D938B8" w:rsidRDefault="00D938B8" w:rsidP="007D3AF5">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6 600 (Шесть тысяч шестьсот) рублей 00 коп.</w:t>
            </w:r>
          </w:p>
          <w:p w:rsidR="00D938B8" w:rsidRPr="00D938B8" w:rsidRDefault="00D938B8" w:rsidP="007D3AF5">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Сумма  задатка на участие в аукционе:</w:t>
            </w:r>
          </w:p>
          <w:p w:rsidR="00D938B8" w:rsidRPr="00D938B8" w:rsidRDefault="00D938B8" w:rsidP="007D3AF5">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6 600 (Шесть тысяч шестьсот) рублей 00 коп. (100 процентов).</w:t>
            </w:r>
          </w:p>
          <w:p w:rsidR="00D938B8" w:rsidRPr="00D938B8" w:rsidRDefault="00D938B8" w:rsidP="007D3AF5">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"Шаг аукциона": 198 (Сто девяносто восемь) рублей 00 коп. (3 процента).</w:t>
            </w:r>
          </w:p>
          <w:p w:rsidR="00D938B8" w:rsidRPr="00D938B8" w:rsidRDefault="00D938B8" w:rsidP="007D3AF5">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Дополнительные условия договора </w:t>
            </w:r>
            <w:r w:rsidR="00E11FD5" w:rsidRPr="00E11FD5">
              <w:rPr>
                <w:rFonts w:ascii="Times New Roman" w:eastAsia="Times New Roman" w:hAnsi="Times New Roman" w:cs="Times New Roman"/>
                <w:bCs/>
                <w:sz w:val="24"/>
                <w:szCs w:val="24"/>
                <w:lang w:eastAsia="ru-RU"/>
              </w:rPr>
              <w:t>–</w:t>
            </w:r>
            <w:r w:rsidRPr="00D938B8">
              <w:rPr>
                <w:rFonts w:ascii="Times New Roman" w:eastAsia="Times New Roman" w:hAnsi="Times New Roman" w:cs="Times New Roman"/>
                <w:sz w:val="24"/>
                <w:szCs w:val="24"/>
                <w:lang w:eastAsia="ru-RU"/>
              </w:rPr>
              <w:t xml:space="preserve"> отсутствуют.</w:t>
            </w:r>
          </w:p>
          <w:p w:rsidR="00D938B8" w:rsidRPr="00D938B8" w:rsidRDefault="00D938B8" w:rsidP="007D3AF5">
            <w:pPr>
              <w:pStyle w:val="ConsPlusNonformat"/>
              <w:tabs>
                <w:tab w:val="left" w:pos="709"/>
                <w:tab w:val="left" w:pos="1134"/>
              </w:tabs>
              <w:adjustRightInd w:val="0"/>
              <w:ind w:firstLine="600"/>
              <w:jc w:val="both"/>
              <w:rPr>
                <w:rFonts w:ascii="Times New Roman" w:hAnsi="Times New Roman" w:cs="Times New Roman"/>
                <w:sz w:val="24"/>
                <w:szCs w:val="24"/>
              </w:rPr>
            </w:pPr>
            <w:r w:rsidRPr="00D938B8">
              <w:rPr>
                <w:rFonts w:ascii="Times New Roman" w:hAnsi="Times New Roman" w:cs="Times New Roman"/>
                <w:sz w:val="24"/>
                <w:szCs w:val="24"/>
              </w:rPr>
              <w:t xml:space="preserve">Ограничения, обременения: земельный участок расположен в границах зон </w:t>
            </w:r>
            <w:r w:rsidR="00E11FD5">
              <w:rPr>
                <w:rFonts w:ascii="Times New Roman" w:hAnsi="Times New Roman" w:cs="Times New Roman"/>
                <w:sz w:val="24"/>
                <w:szCs w:val="24"/>
              </w:rPr>
              <w:br/>
            </w:r>
            <w:r w:rsidRPr="00D938B8">
              <w:rPr>
                <w:rFonts w:ascii="Times New Roman" w:hAnsi="Times New Roman" w:cs="Times New Roman"/>
                <w:sz w:val="24"/>
                <w:szCs w:val="24"/>
              </w:rPr>
              <w:t>с особыми условиями использования территории:</w:t>
            </w:r>
          </w:p>
          <w:p w:rsidR="00D938B8" w:rsidRPr="00D938B8" w:rsidRDefault="00D938B8" w:rsidP="007D3AF5">
            <w:pPr>
              <w:pStyle w:val="ConsPlusNonformat"/>
              <w:adjustRightInd w:val="0"/>
              <w:ind w:firstLine="600"/>
              <w:jc w:val="both"/>
              <w:rPr>
                <w:rFonts w:ascii="Times New Roman" w:hAnsi="Times New Roman" w:cs="Times New Roman"/>
                <w:bCs/>
                <w:sz w:val="24"/>
                <w:szCs w:val="24"/>
              </w:rPr>
            </w:pPr>
            <w:r w:rsidRPr="00D938B8">
              <w:rPr>
                <w:rFonts w:ascii="Times New Roman" w:hAnsi="Times New Roman" w:cs="Times New Roman"/>
                <w:bCs/>
                <w:sz w:val="24"/>
                <w:szCs w:val="24"/>
              </w:rPr>
              <w:t>Зона затопления муниципального образования "Город Архангельск" (территориальный округ Маймаксанский) – 278 кв. м;</w:t>
            </w:r>
            <w:r w:rsidRPr="00D938B8">
              <w:rPr>
                <w:rFonts w:ascii="Times New Roman" w:hAnsi="Times New Roman" w:cs="Times New Roman"/>
                <w:sz w:val="24"/>
                <w:szCs w:val="24"/>
              </w:rPr>
              <w:t xml:space="preserve"> Реестровый номер 29:00-6.272.</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 xml:space="preserve">Параметры разрешенного строительства: предельное количество этажей и (или) предельная высота зданий, строений, сооружений – 3 </w:t>
            </w:r>
            <w:proofErr w:type="spellStart"/>
            <w:r w:rsidRPr="00D938B8">
              <w:rPr>
                <w:rFonts w:ascii="Times New Roman" w:hAnsi="Times New Roman" w:cs="Times New Roman"/>
                <w:sz w:val="24"/>
                <w:szCs w:val="24"/>
              </w:rPr>
              <w:t>эт</w:t>
            </w:r>
            <w:proofErr w:type="spellEnd"/>
            <w:r w:rsidRPr="00D938B8">
              <w:rPr>
                <w:rFonts w:ascii="Times New Roman" w:hAnsi="Times New Roman" w:cs="Times New Roman"/>
                <w:sz w:val="24"/>
                <w:szCs w:val="24"/>
              </w:rPr>
              <w:t>./20 м, максимальный процент индивидуальной жилой застройки в границах земельного участка – 20 процентов, минимальный процент застройки – 10 процентов.</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Технические условия:</w:t>
            </w:r>
          </w:p>
          <w:p w:rsidR="00D938B8" w:rsidRPr="00D938B8" w:rsidRDefault="00D938B8" w:rsidP="007D3AF5">
            <w:pPr>
              <w:pStyle w:val="1"/>
              <w:shd w:val="clear" w:color="auto" w:fill="auto"/>
              <w:spacing w:after="0" w:line="240" w:lineRule="auto"/>
              <w:ind w:firstLine="600"/>
              <w:jc w:val="both"/>
              <w:rPr>
                <w:sz w:val="24"/>
                <w:szCs w:val="24"/>
              </w:rPr>
            </w:pPr>
            <w:r w:rsidRPr="00D938B8">
              <w:rPr>
                <w:sz w:val="24"/>
                <w:szCs w:val="24"/>
              </w:rPr>
              <w:t>1. Водоснабжение, водоотведение:</w:t>
            </w:r>
          </w:p>
          <w:p w:rsidR="00D938B8" w:rsidRPr="00D938B8" w:rsidRDefault="00D938B8" w:rsidP="007D3AF5">
            <w:pPr>
              <w:pStyle w:val="1"/>
              <w:shd w:val="clear" w:color="auto" w:fill="auto"/>
              <w:spacing w:after="0" w:line="240" w:lineRule="auto"/>
              <w:ind w:firstLine="600"/>
              <w:jc w:val="both"/>
              <w:rPr>
                <w:sz w:val="24"/>
                <w:szCs w:val="24"/>
              </w:rPr>
            </w:pPr>
            <w:r w:rsidRPr="00D938B8">
              <w:rPr>
                <w:color w:val="000000"/>
                <w:sz w:val="24"/>
                <w:szCs w:val="24"/>
              </w:rPr>
              <w:t xml:space="preserve">Возможность подключения к централизованной системе водоснабжения </w:t>
            </w:r>
            <w:r w:rsidR="007D3AF5">
              <w:rPr>
                <w:color w:val="000000"/>
                <w:sz w:val="24"/>
                <w:szCs w:val="24"/>
              </w:rPr>
              <w:br/>
            </w:r>
            <w:r w:rsidRPr="00D938B8">
              <w:rPr>
                <w:color w:val="000000"/>
                <w:sz w:val="24"/>
                <w:szCs w:val="24"/>
              </w:rPr>
              <w:t xml:space="preserve">г. Архангельска индивидуального жилого дома на земельном участке с кадастровым номером, 29:22:011309:921 в Маймаксанском территориальном округе г. Архангельска по ул. Кольцевой, ЗУ 41/1 (далее </w:t>
            </w:r>
            <w:r w:rsidR="00410E3E" w:rsidRPr="00410E3E">
              <w:rPr>
                <w:bCs/>
                <w:color w:val="000000"/>
                <w:sz w:val="24"/>
                <w:szCs w:val="24"/>
              </w:rPr>
              <w:t>–</w:t>
            </w:r>
            <w:r w:rsidRPr="00D938B8">
              <w:rPr>
                <w:color w:val="000000"/>
                <w:sz w:val="24"/>
                <w:szCs w:val="24"/>
              </w:rPr>
              <w:t xml:space="preserve"> Объект) имеется.</w:t>
            </w:r>
          </w:p>
          <w:p w:rsidR="00D938B8" w:rsidRPr="00D938B8" w:rsidRDefault="00D938B8" w:rsidP="007D3AF5">
            <w:pPr>
              <w:pStyle w:val="1"/>
              <w:shd w:val="clear" w:color="auto" w:fill="auto"/>
              <w:spacing w:after="0" w:line="240" w:lineRule="auto"/>
              <w:ind w:right="20" w:firstLine="600"/>
              <w:jc w:val="both"/>
              <w:rPr>
                <w:sz w:val="24"/>
                <w:szCs w:val="24"/>
              </w:rPr>
            </w:pPr>
            <w:r w:rsidRPr="00D938B8">
              <w:rPr>
                <w:color w:val="000000"/>
                <w:sz w:val="24"/>
                <w:szCs w:val="24"/>
              </w:rPr>
              <w:t xml:space="preserve">Планируемая точка подключения к централизованной сети водоснабжения определяется на границе земельного участка на расстоянии приблизительно 60 метров от действующей сети водоснабжения </w:t>
            </w:r>
            <w:proofErr w:type="spellStart"/>
            <w:r w:rsidRPr="00D938B8">
              <w:rPr>
                <w:color w:val="000000"/>
                <w:sz w:val="24"/>
                <w:szCs w:val="24"/>
              </w:rPr>
              <w:t>Ду</w:t>
            </w:r>
            <w:proofErr w:type="spellEnd"/>
            <w:r w:rsidRPr="00D938B8">
              <w:rPr>
                <w:color w:val="000000"/>
                <w:sz w:val="24"/>
                <w:szCs w:val="24"/>
              </w:rPr>
              <w:t xml:space="preserve"> 150 мм, проложенной по ул. Кольцевой.</w:t>
            </w:r>
          </w:p>
          <w:p w:rsidR="00D938B8" w:rsidRPr="00D938B8" w:rsidRDefault="00D938B8" w:rsidP="007D3AF5">
            <w:pPr>
              <w:pStyle w:val="1"/>
              <w:shd w:val="clear" w:color="auto" w:fill="auto"/>
              <w:spacing w:after="0" w:line="240" w:lineRule="auto"/>
              <w:ind w:right="20" w:firstLine="600"/>
              <w:jc w:val="both"/>
              <w:rPr>
                <w:color w:val="000000"/>
                <w:sz w:val="24"/>
                <w:szCs w:val="24"/>
              </w:rPr>
            </w:pPr>
            <w:r w:rsidRPr="00D938B8">
              <w:rPr>
                <w:color w:val="000000"/>
                <w:sz w:val="24"/>
                <w:szCs w:val="24"/>
              </w:rPr>
              <w:t>Свободная мощность существующих централизованных сетей для подключения имеется, максимальная нагрузка для подключения Объекта – 1,0 куб. м/сутки. Необходимость устройства водопроводной насосной станции определить после заключения договора на подключение в рамках разработки проекта.</w:t>
            </w:r>
          </w:p>
          <w:p w:rsidR="00D938B8" w:rsidRDefault="00D938B8" w:rsidP="007D3AF5">
            <w:pPr>
              <w:pStyle w:val="1"/>
              <w:shd w:val="clear" w:color="auto" w:fill="auto"/>
              <w:spacing w:after="0" w:line="240" w:lineRule="auto"/>
              <w:ind w:right="20" w:firstLine="600"/>
              <w:jc w:val="both"/>
              <w:rPr>
                <w:color w:val="000000"/>
                <w:sz w:val="24"/>
                <w:szCs w:val="24"/>
              </w:rPr>
            </w:pPr>
            <w:r w:rsidRPr="00D938B8">
              <w:rPr>
                <w:color w:val="000000"/>
                <w:sz w:val="24"/>
                <w:szCs w:val="24"/>
              </w:rPr>
              <w:t>Централизованные сети водоотведения в районе строительства Объекта отсутствуют.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w:t>
            </w:r>
          </w:p>
          <w:p w:rsidR="00D938B8" w:rsidRDefault="00D938B8" w:rsidP="00E11FD5">
            <w:pPr>
              <w:pStyle w:val="1"/>
              <w:shd w:val="clear" w:color="auto" w:fill="auto"/>
              <w:spacing w:after="0" w:line="240" w:lineRule="auto"/>
              <w:ind w:right="20"/>
              <w:jc w:val="both"/>
              <w:rPr>
                <w:color w:val="000000"/>
                <w:sz w:val="24"/>
                <w:szCs w:val="24"/>
              </w:rPr>
            </w:pPr>
          </w:p>
          <w:p w:rsidR="00E11FD5" w:rsidRDefault="00E11FD5" w:rsidP="00E11FD5">
            <w:pPr>
              <w:pStyle w:val="1"/>
              <w:shd w:val="clear" w:color="auto" w:fill="auto"/>
              <w:spacing w:after="0" w:line="240" w:lineRule="auto"/>
              <w:ind w:right="20"/>
              <w:jc w:val="both"/>
              <w:rPr>
                <w:color w:val="000000"/>
                <w:sz w:val="24"/>
                <w:szCs w:val="24"/>
              </w:rPr>
            </w:pPr>
          </w:p>
          <w:p w:rsidR="00D938B8" w:rsidRDefault="00D938B8" w:rsidP="007D3AF5">
            <w:pPr>
              <w:pStyle w:val="1"/>
              <w:shd w:val="clear" w:color="auto" w:fill="auto"/>
              <w:spacing w:after="0" w:line="240" w:lineRule="auto"/>
              <w:ind w:right="20" w:firstLine="600"/>
              <w:jc w:val="center"/>
              <w:rPr>
                <w:color w:val="000000"/>
                <w:sz w:val="24"/>
                <w:szCs w:val="24"/>
              </w:rPr>
            </w:pPr>
            <w:r>
              <w:rPr>
                <w:color w:val="000000"/>
                <w:sz w:val="24"/>
                <w:szCs w:val="24"/>
              </w:rPr>
              <w:lastRenderedPageBreak/>
              <w:t>2</w:t>
            </w:r>
          </w:p>
          <w:p w:rsidR="00D938B8" w:rsidRPr="00E11FD5" w:rsidRDefault="00D938B8" w:rsidP="007D3AF5">
            <w:pPr>
              <w:pStyle w:val="1"/>
              <w:shd w:val="clear" w:color="auto" w:fill="auto"/>
              <w:spacing w:after="0" w:line="240" w:lineRule="auto"/>
              <w:ind w:right="20" w:firstLine="600"/>
              <w:jc w:val="both"/>
              <w:rPr>
                <w:sz w:val="10"/>
                <w:szCs w:val="10"/>
              </w:rPr>
            </w:pPr>
          </w:p>
          <w:p w:rsidR="00D938B8" w:rsidRPr="00D938B8" w:rsidRDefault="00D938B8" w:rsidP="007D3AF5">
            <w:pPr>
              <w:pStyle w:val="1"/>
              <w:shd w:val="clear" w:color="auto" w:fill="auto"/>
              <w:spacing w:after="0" w:line="240" w:lineRule="auto"/>
              <w:ind w:right="20" w:firstLine="600"/>
              <w:jc w:val="both"/>
              <w:rPr>
                <w:color w:val="000000"/>
                <w:sz w:val="24"/>
                <w:szCs w:val="24"/>
              </w:rPr>
            </w:pPr>
            <w:r w:rsidRPr="00D938B8">
              <w:rPr>
                <w:color w:val="000000"/>
                <w:sz w:val="24"/>
                <w:szCs w:val="24"/>
              </w:rPr>
              <w:t xml:space="preserve">Срок подключения объекта капитального строительства к сетям инженерно- технического обеспечения </w:t>
            </w:r>
            <w:r>
              <w:rPr>
                <w:color w:val="000000"/>
                <w:sz w:val="24"/>
                <w:szCs w:val="24"/>
              </w:rPr>
              <w:t>–</w:t>
            </w:r>
            <w:r w:rsidRPr="00D938B8">
              <w:rPr>
                <w:color w:val="000000"/>
                <w:sz w:val="24"/>
                <w:szCs w:val="24"/>
              </w:rPr>
              <w:t xml:space="preserve"> не более 18 месяцев. Срок действия данных предварительных технических условий </w:t>
            </w:r>
            <w:r>
              <w:rPr>
                <w:color w:val="000000"/>
                <w:sz w:val="24"/>
                <w:szCs w:val="24"/>
              </w:rPr>
              <w:t>–</w:t>
            </w:r>
            <w:r w:rsidRPr="00D938B8">
              <w:rPr>
                <w:color w:val="000000"/>
                <w:sz w:val="24"/>
                <w:szCs w:val="24"/>
              </w:rPr>
              <w:t xml:space="preserve"> 1</w:t>
            </w:r>
            <w:r>
              <w:rPr>
                <w:color w:val="000000"/>
                <w:sz w:val="24"/>
                <w:szCs w:val="24"/>
              </w:rPr>
              <w:t xml:space="preserve"> </w:t>
            </w:r>
            <w:r w:rsidRPr="00D938B8">
              <w:rPr>
                <w:color w:val="000000"/>
                <w:sz w:val="24"/>
                <w:szCs w:val="24"/>
              </w:rPr>
              <w:t>год.</w:t>
            </w:r>
          </w:p>
          <w:p w:rsidR="00D938B8" w:rsidRPr="00D938B8" w:rsidRDefault="00D938B8" w:rsidP="007D3AF5">
            <w:pPr>
              <w:pStyle w:val="1"/>
              <w:shd w:val="clear" w:color="auto" w:fill="auto"/>
              <w:spacing w:after="0" w:line="240" w:lineRule="auto"/>
              <w:ind w:right="20" w:firstLine="600"/>
              <w:jc w:val="both"/>
              <w:rPr>
                <w:sz w:val="24"/>
                <w:szCs w:val="24"/>
              </w:rPr>
            </w:pPr>
            <w:proofErr w:type="gramStart"/>
            <w:r w:rsidRPr="00D938B8">
              <w:rPr>
                <w:color w:val="000000"/>
                <w:sz w:val="24"/>
                <w:szCs w:val="24"/>
              </w:rPr>
              <w:t xml:space="preserve">В соответствии со статьей 18 п. 13 Федерального закона от 7 декабря 2011 года </w:t>
            </w:r>
            <w:r w:rsidRPr="00D938B8">
              <w:rPr>
                <w:color w:val="000000"/>
                <w:sz w:val="24"/>
                <w:szCs w:val="24"/>
              </w:rPr>
              <w:br/>
              <w:t xml:space="preserve">№ 416-ФЗ "О водоснабжении и водоотведении", плата за подключение (технологическое присоединение) объектов капитального строительства </w:t>
            </w:r>
            <w:r w:rsidR="00E11FD5">
              <w:rPr>
                <w:color w:val="000000"/>
                <w:sz w:val="24"/>
                <w:szCs w:val="24"/>
              </w:rPr>
              <w:br/>
            </w:r>
            <w:r w:rsidRPr="00D938B8">
              <w:rPr>
                <w:color w:val="000000"/>
                <w:sz w:val="24"/>
                <w:szCs w:val="24"/>
              </w:rPr>
              <w:t xml:space="preserve">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w:t>
            </w:r>
            <w:r w:rsidR="00E11FD5">
              <w:rPr>
                <w:color w:val="000000"/>
                <w:sz w:val="24"/>
                <w:szCs w:val="24"/>
              </w:rPr>
              <w:br/>
            </w:r>
            <w:r w:rsidRPr="00D938B8">
              <w:rPr>
                <w:color w:val="000000"/>
                <w:sz w:val="24"/>
                <w:szCs w:val="24"/>
              </w:rPr>
              <w:t>с учетом величины подключаемой нагрузки и расстояния от точки подключения объекта на границе земельного участка до точки</w:t>
            </w:r>
            <w:proofErr w:type="gramEnd"/>
            <w:r w:rsidRPr="00D938B8">
              <w:rPr>
                <w:color w:val="000000"/>
                <w:sz w:val="24"/>
                <w:szCs w:val="24"/>
              </w:rPr>
              <w:t xml:space="preserve"> подключения к централизованной системе холодного водоснабжения (водоотведения) </w:t>
            </w:r>
            <w:r w:rsidRPr="00D938B8">
              <w:rPr>
                <w:sz w:val="24"/>
                <w:szCs w:val="24"/>
              </w:rPr>
              <w:t>(письм</w:t>
            </w:r>
            <w:proofErr w:type="gramStart"/>
            <w:r w:rsidRPr="00D938B8">
              <w:rPr>
                <w:sz w:val="24"/>
                <w:szCs w:val="24"/>
              </w:rPr>
              <w:t>о ООО</w:t>
            </w:r>
            <w:proofErr w:type="gramEnd"/>
            <w:r w:rsidRPr="00D938B8">
              <w:rPr>
                <w:sz w:val="24"/>
                <w:szCs w:val="24"/>
              </w:rPr>
              <w:t xml:space="preserve"> "РВК-Архангельск" </w:t>
            </w:r>
            <w:r w:rsidR="00E11FD5">
              <w:rPr>
                <w:sz w:val="24"/>
                <w:szCs w:val="24"/>
              </w:rPr>
              <w:br/>
            </w:r>
            <w:r w:rsidRPr="00D938B8">
              <w:rPr>
                <w:sz w:val="24"/>
                <w:szCs w:val="24"/>
              </w:rPr>
              <w:t>от 10 ноября 2021 года № И.АР-10112021-011).</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2. Электроснабжение:</w:t>
            </w:r>
            <w:r w:rsidRPr="00D938B8">
              <w:rPr>
                <w:rFonts w:ascii="Times New Roman" w:hAnsi="Times New Roman" w:cs="Times New Roman"/>
                <w:color w:val="000000"/>
                <w:sz w:val="24"/>
                <w:szCs w:val="24"/>
              </w:rPr>
              <w:t xml:space="preserve"> </w:t>
            </w:r>
            <w:r w:rsidRPr="00D938B8">
              <w:rPr>
                <w:rFonts w:ascii="Times New Roman" w:hAnsi="Times New Roman" w:cs="Times New Roman"/>
                <w:sz w:val="24"/>
                <w:szCs w:val="24"/>
              </w:rPr>
              <w:t xml:space="preserve">Для подготовки предварительной информации об объеме </w:t>
            </w:r>
            <w:r w:rsidR="00E11FD5">
              <w:rPr>
                <w:rFonts w:ascii="Times New Roman" w:hAnsi="Times New Roman" w:cs="Times New Roman"/>
                <w:sz w:val="24"/>
                <w:szCs w:val="24"/>
              </w:rPr>
              <w:br/>
            </w:r>
            <w:r w:rsidRPr="00D938B8">
              <w:rPr>
                <w:rFonts w:ascii="Times New Roman" w:hAnsi="Times New Roman" w:cs="Times New Roman"/>
                <w:sz w:val="24"/>
                <w:szCs w:val="24"/>
              </w:rPr>
              <w:t xml:space="preserve">и сроках выполнения мероприятий, сроках действия технических условий, а также размерах платы за технологическое присоединение к электрическим сетям </w:t>
            </w:r>
            <w:proofErr w:type="spellStart"/>
            <w:r w:rsidRPr="00D938B8">
              <w:rPr>
                <w:rFonts w:ascii="Times New Roman" w:hAnsi="Times New Roman" w:cs="Times New Roman"/>
                <w:sz w:val="24"/>
                <w:szCs w:val="24"/>
              </w:rPr>
              <w:t>электроприемников</w:t>
            </w:r>
            <w:proofErr w:type="spellEnd"/>
            <w:r w:rsidRPr="00D938B8">
              <w:rPr>
                <w:rFonts w:ascii="Times New Roman" w:hAnsi="Times New Roman" w:cs="Times New Roman"/>
                <w:sz w:val="24"/>
                <w:szCs w:val="24"/>
              </w:rPr>
              <w:t xml:space="preserve"> объекта, индивидуального жилищного строительства на земельном участке 29:22:011309:921, необходимо предоставить в адрес ПО "Архангельские электрические сети" следующие данные:</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 xml:space="preserve">максимальную потребляемую мощность </w:t>
            </w:r>
            <w:proofErr w:type="spellStart"/>
            <w:r w:rsidRPr="00D938B8">
              <w:rPr>
                <w:rFonts w:ascii="Times New Roman" w:hAnsi="Times New Roman" w:cs="Times New Roman"/>
                <w:sz w:val="24"/>
                <w:szCs w:val="24"/>
              </w:rPr>
              <w:t>электроприемников</w:t>
            </w:r>
            <w:proofErr w:type="spellEnd"/>
            <w:r w:rsidRPr="00D938B8">
              <w:rPr>
                <w:rFonts w:ascii="Times New Roman" w:hAnsi="Times New Roman" w:cs="Times New Roman"/>
                <w:sz w:val="24"/>
                <w:szCs w:val="24"/>
              </w:rPr>
              <w:t xml:space="preserve"> объектов;</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 xml:space="preserve">категорию надежности электроснабжения </w:t>
            </w:r>
            <w:proofErr w:type="spellStart"/>
            <w:r w:rsidRPr="00D938B8">
              <w:rPr>
                <w:rFonts w:ascii="Times New Roman" w:hAnsi="Times New Roman" w:cs="Times New Roman"/>
                <w:sz w:val="24"/>
                <w:szCs w:val="24"/>
              </w:rPr>
              <w:t>электроприемников</w:t>
            </w:r>
            <w:proofErr w:type="spellEnd"/>
            <w:r w:rsidRPr="00D938B8">
              <w:rPr>
                <w:rFonts w:ascii="Times New Roman" w:hAnsi="Times New Roman" w:cs="Times New Roman"/>
                <w:sz w:val="24"/>
                <w:szCs w:val="24"/>
              </w:rPr>
              <w:t xml:space="preserve"> объектов;</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 xml:space="preserve">количество точек присоединения к электрическим сетям </w:t>
            </w:r>
            <w:proofErr w:type="spellStart"/>
            <w:r w:rsidRPr="00D938B8">
              <w:rPr>
                <w:rFonts w:ascii="Times New Roman" w:hAnsi="Times New Roman" w:cs="Times New Roman"/>
                <w:sz w:val="24"/>
                <w:szCs w:val="24"/>
              </w:rPr>
              <w:t>электроприемников</w:t>
            </w:r>
            <w:proofErr w:type="spellEnd"/>
            <w:r w:rsidRPr="00D938B8">
              <w:rPr>
                <w:rFonts w:ascii="Times New Roman" w:hAnsi="Times New Roman" w:cs="Times New Roman"/>
                <w:sz w:val="24"/>
                <w:szCs w:val="24"/>
              </w:rPr>
              <w:t xml:space="preserve"> объектов.</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proofErr w:type="gramStart"/>
            <w:r w:rsidRPr="00D938B8">
              <w:rPr>
                <w:rFonts w:ascii="Times New Roman" w:hAnsi="Times New Roman" w:cs="Times New Roman"/>
                <w:sz w:val="24"/>
                <w:szCs w:val="24"/>
              </w:rPr>
              <w:t xml:space="preserve">Дополнительно сообщаем, что в соответствии с пунктом 6 "Правил технологического присоединения </w:t>
            </w:r>
            <w:proofErr w:type="spellStart"/>
            <w:r w:rsidRPr="00D938B8">
              <w:rPr>
                <w:rFonts w:ascii="Times New Roman" w:hAnsi="Times New Roman" w:cs="Times New Roman"/>
                <w:sz w:val="24"/>
                <w:szCs w:val="24"/>
              </w:rPr>
              <w:t>энергопринимающих</w:t>
            </w:r>
            <w:proofErr w:type="spellEnd"/>
            <w:r w:rsidRPr="00D938B8">
              <w:rPr>
                <w:rFonts w:ascii="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РФ </w:t>
            </w:r>
            <w:r w:rsidRPr="00D938B8">
              <w:rPr>
                <w:rFonts w:ascii="Times New Roman" w:hAnsi="Times New Roman" w:cs="Times New Roman"/>
                <w:sz w:val="24"/>
                <w:szCs w:val="24"/>
              </w:rPr>
              <w:br/>
              <w:t xml:space="preserve">от 27 декабря 2004 года № 861 (далее </w:t>
            </w:r>
            <w:r w:rsidR="00E11FD5" w:rsidRPr="00E11FD5">
              <w:rPr>
                <w:rFonts w:ascii="Times New Roman" w:hAnsi="Times New Roman" w:cs="Times New Roman"/>
                <w:bCs/>
                <w:sz w:val="24"/>
                <w:szCs w:val="24"/>
              </w:rPr>
              <w:t>–</w:t>
            </w:r>
            <w:r w:rsidRPr="00D938B8">
              <w:rPr>
                <w:rFonts w:ascii="Times New Roman" w:hAnsi="Times New Roman" w:cs="Times New Roman"/>
                <w:sz w:val="24"/>
                <w:szCs w:val="24"/>
              </w:rPr>
              <w:t xml:space="preserve"> Правила), технологическое присоединение осуществляется на основании договора, заключаемого между сетевой организацией и юридическим или</w:t>
            </w:r>
            <w:proofErr w:type="gramEnd"/>
            <w:r w:rsidRPr="00D938B8">
              <w:rPr>
                <w:rFonts w:ascii="Times New Roman" w:hAnsi="Times New Roman" w:cs="Times New Roman"/>
                <w:sz w:val="24"/>
                <w:szCs w:val="24"/>
              </w:rPr>
              <w:t xml:space="preserve"> физическим лицом. Технические условия в соответствии с пунктом 15 Правил являются неотъемлемым приложением к указанному договору.</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Процедура технологического присоединения определена пунктом 7 Правил.</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 xml:space="preserve">Для заключения договора об осуществлении технологического присоединения </w:t>
            </w:r>
            <w:r w:rsidR="00E11FD5">
              <w:rPr>
                <w:rFonts w:ascii="Times New Roman" w:hAnsi="Times New Roman" w:cs="Times New Roman"/>
                <w:sz w:val="24"/>
                <w:szCs w:val="24"/>
              </w:rPr>
              <w:br/>
            </w:r>
            <w:r w:rsidRPr="00D938B8">
              <w:rPr>
                <w:rFonts w:ascii="Times New Roman" w:hAnsi="Times New Roman" w:cs="Times New Roman"/>
                <w:sz w:val="24"/>
                <w:szCs w:val="24"/>
              </w:rPr>
              <w:t>к электрическим сетям в адрес ПО "Архангельские электрические сети" должна быть направлена заявка, которая должна содержать сведения, предусмотренные пунктом 9 Правил и иметь приложения в соответствии с пунктом 10 Правил.</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 xml:space="preserve">В соответствии с пунктом 10 Правил технологического присоединения к заявке </w:t>
            </w:r>
            <w:r w:rsidR="00E11FD5">
              <w:rPr>
                <w:rFonts w:ascii="Times New Roman" w:hAnsi="Times New Roman" w:cs="Times New Roman"/>
                <w:sz w:val="24"/>
                <w:szCs w:val="24"/>
              </w:rPr>
              <w:br/>
            </w:r>
            <w:r w:rsidRPr="00D938B8">
              <w:rPr>
                <w:rFonts w:ascii="Times New Roman" w:hAnsi="Times New Roman" w:cs="Times New Roman"/>
                <w:sz w:val="24"/>
                <w:szCs w:val="24"/>
              </w:rPr>
              <w:t>в обязательном порядке прилагаются следующие документы:</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 xml:space="preserve">план расположения </w:t>
            </w:r>
            <w:proofErr w:type="spellStart"/>
            <w:r w:rsidRPr="00D938B8">
              <w:rPr>
                <w:rFonts w:ascii="Times New Roman" w:hAnsi="Times New Roman" w:cs="Times New Roman"/>
                <w:sz w:val="24"/>
                <w:szCs w:val="24"/>
              </w:rPr>
              <w:t>энергопринимающих</w:t>
            </w:r>
            <w:proofErr w:type="spellEnd"/>
            <w:r w:rsidRPr="00D938B8">
              <w:rPr>
                <w:rFonts w:ascii="Times New Roman" w:hAnsi="Times New Roman" w:cs="Times New Roman"/>
                <w:sz w:val="24"/>
                <w:szCs w:val="24"/>
              </w:rPr>
              <w:t xml:space="preserve"> устройств, которые необходимо присоединить к электрическим сетям сетевой организации;</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 xml:space="preserve">копия документа, подтверждающего право собственности или иное предусмотренное законом основание на объект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w:t>
            </w:r>
            <w:r w:rsidR="00E11FD5">
              <w:rPr>
                <w:rFonts w:ascii="Times New Roman" w:hAnsi="Times New Roman" w:cs="Times New Roman"/>
                <w:sz w:val="24"/>
                <w:szCs w:val="24"/>
              </w:rPr>
              <w:br/>
            </w:r>
            <w:r w:rsidRPr="00D938B8">
              <w:rPr>
                <w:rFonts w:ascii="Times New Roman" w:hAnsi="Times New Roman" w:cs="Times New Roman"/>
                <w:sz w:val="24"/>
                <w:szCs w:val="24"/>
              </w:rPr>
              <w:t xml:space="preserve">на </w:t>
            </w:r>
            <w:proofErr w:type="spellStart"/>
            <w:r w:rsidRPr="00D938B8">
              <w:rPr>
                <w:rFonts w:ascii="Times New Roman" w:hAnsi="Times New Roman" w:cs="Times New Roman"/>
                <w:sz w:val="24"/>
                <w:szCs w:val="24"/>
              </w:rPr>
              <w:t>энергопринимающие</w:t>
            </w:r>
            <w:proofErr w:type="spellEnd"/>
            <w:r w:rsidRPr="00D938B8">
              <w:rPr>
                <w:rFonts w:ascii="Times New Roman" w:hAnsi="Times New Roman" w:cs="Times New Roman"/>
                <w:sz w:val="24"/>
                <w:szCs w:val="24"/>
              </w:rPr>
              <w:t xml:space="preserve"> устройства;</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 xml:space="preserve">для юридических лиц </w:t>
            </w:r>
            <w:r w:rsidR="00E11FD5" w:rsidRPr="00E11FD5">
              <w:rPr>
                <w:rFonts w:ascii="Times New Roman" w:hAnsi="Times New Roman" w:cs="Times New Roman"/>
                <w:bCs/>
                <w:sz w:val="24"/>
                <w:szCs w:val="24"/>
              </w:rPr>
              <w:t>–</w:t>
            </w:r>
            <w:r w:rsidRPr="00D938B8">
              <w:rPr>
                <w:rFonts w:ascii="Times New Roman" w:hAnsi="Times New Roman" w:cs="Times New Roman"/>
                <w:sz w:val="24"/>
                <w:szCs w:val="24"/>
              </w:rPr>
              <w:t xml:space="preserve"> выписка из Единого государственного реестра юридических лиц, а также доверенность или иные документы, подтверждающие полномочия представителя заявителя, подающего и получающего документы, в случае если заявка подается в сетевую организацию представителем заявителя;</w:t>
            </w:r>
          </w:p>
          <w:p w:rsid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согласие на обработку персональных данных сетевой организацией и субъектом розничного рынка, с которым заявитель намеревается заключить договор, обеспечивающий продажу электрической энергии (мощности) на розничном рынке.</w:t>
            </w:r>
          </w:p>
          <w:p w:rsidR="00D938B8" w:rsidRDefault="00D938B8" w:rsidP="007D3AF5">
            <w:pPr>
              <w:widowControl w:val="0"/>
              <w:autoSpaceDE w:val="0"/>
              <w:autoSpaceDN w:val="0"/>
              <w:adjustRightInd w:val="0"/>
              <w:spacing w:after="0" w:line="240" w:lineRule="auto"/>
              <w:ind w:firstLine="600"/>
              <w:jc w:val="center"/>
              <w:rPr>
                <w:rFonts w:ascii="Times New Roman" w:hAnsi="Times New Roman" w:cs="Times New Roman"/>
                <w:sz w:val="24"/>
                <w:szCs w:val="24"/>
              </w:rPr>
            </w:pPr>
            <w:r>
              <w:rPr>
                <w:rFonts w:ascii="Times New Roman" w:hAnsi="Times New Roman" w:cs="Times New Roman"/>
                <w:sz w:val="24"/>
                <w:szCs w:val="24"/>
              </w:rPr>
              <w:lastRenderedPageBreak/>
              <w:t>3</w:t>
            </w:r>
          </w:p>
          <w:p w:rsidR="00D938B8" w:rsidRPr="00D938B8" w:rsidRDefault="00D938B8" w:rsidP="00E11FD5">
            <w:pPr>
              <w:widowControl w:val="0"/>
              <w:autoSpaceDE w:val="0"/>
              <w:autoSpaceDN w:val="0"/>
              <w:adjustRightInd w:val="0"/>
              <w:spacing w:after="0" w:line="240" w:lineRule="auto"/>
              <w:jc w:val="both"/>
              <w:rPr>
                <w:rFonts w:ascii="Times New Roman" w:hAnsi="Times New Roman" w:cs="Times New Roman"/>
                <w:sz w:val="24"/>
                <w:szCs w:val="24"/>
              </w:rPr>
            </w:pP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 xml:space="preserve">На основании Постановления Правительства Российской Федерации от 10 марта </w:t>
            </w:r>
            <w:r w:rsidRPr="00D938B8">
              <w:rPr>
                <w:rFonts w:ascii="Times New Roman" w:hAnsi="Times New Roman" w:cs="Times New Roman"/>
                <w:sz w:val="24"/>
                <w:szCs w:val="24"/>
              </w:rPr>
              <w:br/>
              <w:t xml:space="preserve">2020 года № 262 "О внесении изменений и признании </w:t>
            </w:r>
            <w:proofErr w:type="gramStart"/>
            <w:r w:rsidRPr="00D938B8">
              <w:rPr>
                <w:rFonts w:ascii="Times New Roman" w:hAnsi="Times New Roman" w:cs="Times New Roman"/>
                <w:sz w:val="24"/>
                <w:szCs w:val="24"/>
              </w:rPr>
              <w:t>утратившими</w:t>
            </w:r>
            <w:proofErr w:type="gramEnd"/>
            <w:r w:rsidRPr="00D938B8">
              <w:rPr>
                <w:rFonts w:ascii="Times New Roman" w:hAnsi="Times New Roman" w:cs="Times New Roman"/>
                <w:sz w:val="24"/>
                <w:szCs w:val="24"/>
              </w:rPr>
              <w:t xml:space="preserve"> силу некоторых актов Правительства Российской Федерации" изменен порядок технологического присоединения </w:t>
            </w:r>
            <w:proofErr w:type="spellStart"/>
            <w:r w:rsidRPr="00D938B8">
              <w:rPr>
                <w:rFonts w:ascii="Times New Roman" w:hAnsi="Times New Roman" w:cs="Times New Roman"/>
                <w:sz w:val="24"/>
                <w:szCs w:val="24"/>
              </w:rPr>
              <w:t>энергопринимающих</w:t>
            </w:r>
            <w:proofErr w:type="spellEnd"/>
            <w:r w:rsidRPr="00D938B8">
              <w:rPr>
                <w:rFonts w:ascii="Times New Roman" w:hAnsi="Times New Roman" w:cs="Times New Roman"/>
                <w:sz w:val="24"/>
                <w:szCs w:val="24"/>
              </w:rPr>
              <w:t xml:space="preserve"> устройств в отношении заявителей, указанных </w:t>
            </w:r>
            <w:r w:rsidR="00ED375A">
              <w:rPr>
                <w:rFonts w:ascii="Times New Roman" w:hAnsi="Times New Roman" w:cs="Times New Roman"/>
                <w:sz w:val="24"/>
                <w:szCs w:val="24"/>
              </w:rPr>
              <w:br/>
            </w:r>
            <w:r w:rsidRPr="00D938B8">
              <w:rPr>
                <w:rFonts w:ascii="Times New Roman" w:hAnsi="Times New Roman" w:cs="Times New Roman"/>
                <w:sz w:val="24"/>
                <w:szCs w:val="24"/>
              </w:rPr>
              <w:t xml:space="preserve">в пунктах 12(1) и 14 Правил. Документооборот по технологическому присоединению между указанными заявителя и Сетевой организацией осуществляется только </w:t>
            </w:r>
            <w:r w:rsidR="00ED375A">
              <w:rPr>
                <w:rFonts w:ascii="Times New Roman" w:hAnsi="Times New Roman" w:cs="Times New Roman"/>
                <w:sz w:val="24"/>
                <w:szCs w:val="24"/>
              </w:rPr>
              <w:br/>
            </w:r>
            <w:r w:rsidRPr="00D938B8">
              <w:rPr>
                <w:rFonts w:ascii="Times New Roman" w:hAnsi="Times New Roman" w:cs="Times New Roman"/>
                <w:sz w:val="24"/>
                <w:szCs w:val="24"/>
              </w:rPr>
              <w:t>в электронном виде через информационно-телекоммуникационную сеть "Интернет".</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Для осуществления технологического присоединения</w:t>
            </w:r>
            <w:r w:rsidR="00ED375A">
              <w:rPr>
                <w:rFonts w:ascii="Times New Roman" w:hAnsi="Times New Roman" w:cs="Times New Roman"/>
                <w:sz w:val="24"/>
                <w:szCs w:val="24"/>
              </w:rPr>
              <w:t xml:space="preserve"> объекта необходимо направить в</w:t>
            </w:r>
            <w:r w:rsidRPr="00D938B8">
              <w:rPr>
                <w:rFonts w:ascii="Times New Roman" w:hAnsi="Times New Roman" w:cs="Times New Roman"/>
                <w:sz w:val="24"/>
                <w:szCs w:val="24"/>
              </w:rPr>
              <w:t xml:space="preserve"> ПО "Архангельские электрические сети" заявку на технологическое присоединение через Личный кабинет на Портале электросетевых услуг ПАО "</w:t>
            </w:r>
            <w:proofErr w:type="spellStart"/>
            <w:r w:rsidRPr="00D938B8">
              <w:rPr>
                <w:rFonts w:ascii="Times New Roman" w:hAnsi="Times New Roman" w:cs="Times New Roman"/>
                <w:sz w:val="24"/>
                <w:szCs w:val="24"/>
              </w:rPr>
              <w:t>Россети</w:t>
            </w:r>
            <w:proofErr w:type="spellEnd"/>
            <w:r w:rsidRPr="00D938B8">
              <w:rPr>
                <w:rFonts w:ascii="Times New Roman" w:hAnsi="Times New Roman" w:cs="Times New Roman"/>
                <w:sz w:val="24"/>
                <w:szCs w:val="24"/>
              </w:rPr>
              <w:t>" (https://портал-тп</w:t>
            </w:r>
            <w:proofErr w:type="gramStart"/>
            <w:r w:rsidRPr="00D938B8">
              <w:rPr>
                <w:rFonts w:ascii="Times New Roman" w:hAnsi="Times New Roman" w:cs="Times New Roman"/>
                <w:sz w:val="24"/>
                <w:szCs w:val="24"/>
              </w:rPr>
              <w:t>.р</w:t>
            </w:r>
            <w:proofErr w:type="gramEnd"/>
            <w:r w:rsidRPr="00D938B8">
              <w:rPr>
                <w:rFonts w:ascii="Times New Roman" w:hAnsi="Times New Roman" w:cs="Times New Roman"/>
                <w:sz w:val="24"/>
                <w:szCs w:val="24"/>
              </w:rPr>
              <w:t>ф).</w:t>
            </w:r>
          </w:p>
          <w:p w:rsidR="00D938B8" w:rsidRPr="00D938B8" w:rsidRDefault="00D938B8"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 xml:space="preserve">На основании поданной заявки при наличии сведений и документов </w:t>
            </w:r>
            <w:r w:rsidR="00ED375A">
              <w:rPr>
                <w:rFonts w:ascii="Times New Roman" w:hAnsi="Times New Roman" w:cs="Times New Roman"/>
                <w:sz w:val="24"/>
                <w:szCs w:val="24"/>
              </w:rPr>
              <w:br/>
            </w:r>
            <w:r w:rsidRPr="00D938B8">
              <w:rPr>
                <w:rFonts w:ascii="Times New Roman" w:hAnsi="Times New Roman" w:cs="Times New Roman"/>
                <w:sz w:val="24"/>
                <w:szCs w:val="24"/>
              </w:rPr>
              <w:t xml:space="preserve">в соответствии с пунктами 9, 10 Правил в Личный кабинет на Портал, в сроки, предусмотренные пунктом 15 Правил, будет направлен пакет документов </w:t>
            </w:r>
            <w:r w:rsidR="00ED375A">
              <w:rPr>
                <w:rFonts w:ascii="Times New Roman" w:hAnsi="Times New Roman" w:cs="Times New Roman"/>
                <w:sz w:val="24"/>
                <w:szCs w:val="24"/>
              </w:rPr>
              <w:br/>
            </w:r>
            <w:r w:rsidRPr="00D938B8">
              <w:rPr>
                <w:rFonts w:ascii="Times New Roman" w:hAnsi="Times New Roman" w:cs="Times New Roman"/>
                <w:sz w:val="24"/>
                <w:szCs w:val="24"/>
              </w:rPr>
              <w:t>для заключения договора об осуществлении технологического присоединения (письмо ПАО "</w:t>
            </w:r>
            <w:proofErr w:type="spellStart"/>
            <w:r w:rsidRPr="00D938B8">
              <w:rPr>
                <w:rFonts w:ascii="Times New Roman" w:hAnsi="Times New Roman" w:cs="Times New Roman"/>
                <w:sz w:val="24"/>
                <w:szCs w:val="24"/>
              </w:rPr>
              <w:t>Россети</w:t>
            </w:r>
            <w:proofErr w:type="spellEnd"/>
            <w:r w:rsidRPr="00D938B8">
              <w:rPr>
                <w:rFonts w:ascii="Times New Roman" w:hAnsi="Times New Roman" w:cs="Times New Roman"/>
                <w:sz w:val="24"/>
                <w:szCs w:val="24"/>
              </w:rPr>
              <w:t xml:space="preserve"> Северо-Запад" от 12 ноября 2021 года № 26-16/9174).</w:t>
            </w:r>
          </w:p>
          <w:p w:rsidR="00D938B8" w:rsidRPr="00D938B8" w:rsidRDefault="00ED375A"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Pr>
                <w:rFonts w:ascii="Times New Roman" w:hAnsi="Times New Roman" w:cs="Times New Roman"/>
                <w:sz w:val="24"/>
                <w:szCs w:val="24"/>
              </w:rPr>
              <w:t xml:space="preserve">3. </w:t>
            </w:r>
            <w:r w:rsidR="00D938B8" w:rsidRPr="00D938B8">
              <w:rPr>
                <w:rFonts w:ascii="Times New Roman" w:hAnsi="Times New Roman" w:cs="Times New Roman"/>
                <w:sz w:val="24"/>
                <w:szCs w:val="24"/>
              </w:rPr>
              <w:t xml:space="preserve">Теплоснабжение: ПАО "ТГК-2" не эксплуатирует сети теплоснабжения </w:t>
            </w:r>
            <w:r>
              <w:rPr>
                <w:rFonts w:ascii="Times New Roman" w:hAnsi="Times New Roman" w:cs="Times New Roman"/>
                <w:sz w:val="24"/>
                <w:szCs w:val="24"/>
              </w:rPr>
              <w:br/>
            </w:r>
            <w:r w:rsidR="00D938B8" w:rsidRPr="00D938B8">
              <w:rPr>
                <w:rFonts w:ascii="Times New Roman" w:hAnsi="Times New Roman" w:cs="Times New Roman"/>
                <w:sz w:val="24"/>
                <w:szCs w:val="24"/>
              </w:rPr>
              <w:t xml:space="preserve">в районе земельного участка с кадастровым номером  29:22:011309:921. Для получения информации о технической возможности подключения к системе теплоснабжения объекта, расположенного на земельном участке с кадастровым номером 29:22:011309:921, следует обратиться в организацию, эксплуатирующую сети теплоснабжения в обозначенном районе – ООО ПК "Энергия Севера" (письмо </w:t>
            </w:r>
            <w:r>
              <w:rPr>
                <w:rFonts w:ascii="Times New Roman" w:hAnsi="Times New Roman" w:cs="Times New Roman"/>
                <w:sz w:val="24"/>
                <w:szCs w:val="24"/>
              </w:rPr>
              <w:br/>
            </w:r>
            <w:r w:rsidR="00D938B8" w:rsidRPr="00D938B8">
              <w:rPr>
                <w:rFonts w:ascii="Times New Roman" w:hAnsi="Times New Roman" w:cs="Times New Roman"/>
                <w:sz w:val="24"/>
                <w:szCs w:val="24"/>
              </w:rPr>
              <w:t>ПАО "</w:t>
            </w:r>
            <w:r>
              <w:rPr>
                <w:rFonts w:ascii="Times New Roman" w:hAnsi="Times New Roman" w:cs="Times New Roman"/>
                <w:sz w:val="24"/>
                <w:szCs w:val="24"/>
              </w:rPr>
              <w:t xml:space="preserve">ТГК-2" от 21 декабря 2021 года </w:t>
            </w:r>
            <w:r w:rsidR="00D938B8" w:rsidRPr="00D938B8">
              <w:rPr>
                <w:rFonts w:ascii="Times New Roman" w:hAnsi="Times New Roman" w:cs="Times New Roman"/>
                <w:sz w:val="24"/>
                <w:szCs w:val="24"/>
              </w:rPr>
              <w:t>№ 2400/878-2021).</w:t>
            </w:r>
          </w:p>
          <w:p w:rsidR="00D938B8" w:rsidRPr="00D938B8" w:rsidRDefault="00410E3E"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Pr>
                <w:rFonts w:ascii="Times New Roman" w:hAnsi="Times New Roman" w:cs="Times New Roman"/>
                <w:sz w:val="24"/>
                <w:szCs w:val="24"/>
              </w:rPr>
              <w:t xml:space="preserve">4. </w:t>
            </w:r>
            <w:r w:rsidR="00D938B8" w:rsidRPr="00D938B8">
              <w:rPr>
                <w:rFonts w:ascii="Times New Roman" w:hAnsi="Times New Roman" w:cs="Times New Roman"/>
                <w:sz w:val="24"/>
                <w:szCs w:val="24"/>
              </w:rPr>
              <w:t xml:space="preserve">Ливневая канализация: в районе указанного земельного участка нет </w:t>
            </w:r>
            <w:proofErr w:type="gramStart"/>
            <w:r w:rsidR="00D938B8" w:rsidRPr="00D938B8">
              <w:rPr>
                <w:rFonts w:ascii="Times New Roman" w:hAnsi="Times New Roman" w:cs="Times New Roman"/>
                <w:sz w:val="24"/>
                <w:szCs w:val="24"/>
              </w:rPr>
              <w:t>ливневой</w:t>
            </w:r>
            <w:proofErr w:type="gramEnd"/>
            <w:r w:rsidR="00D938B8" w:rsidRPr="00D938B8">
              <w:rPr>
                <w:rFonts w:ascii="Times New Roman" w:hAnsi="Times New Roman" w:cs="Times New Roman"/>
                <w:sz w:val="24"/>
                <w:szCs w:val="24"/>
              </w:rPr>
              <w:t xml:space="preserve"> канализация, находящейся в хозяйственном ведении МУП "Городское благоустройство" (письмо МУП "</w:t>
            </w:r>
            <w:proofErr w:type="spellStart"/>
            <w:r w:rsidR="00D938B8" w:rsidRPr="00D938B8">
              <w:rPr>
                <w:rFonts w:ascii="Times New Roman" w:hAnsi="Times New Roman" w:cs="Times New Roman"/>
                <w:sz w:val="24"/>
                <w:szCs w:val="24"/>
              </w:rPr>
              <w:t>Архкомхоз</w:t>
            </w:r>
            <w:proofErr w:type="spellEnd"/>
            <w:r w:rsidR="00D938B8" w:rsidRPr="00D938B8">
              <w:rPr>
                <w:rFonts w:ascii="Times New Roman" w:hAnsi="Times New Roman" w:cs="Times New Roman"/>
                <w:sz w:val="24"/>
                <w:szCs w:val="24"/>
              </w:rPr>
              <w:t>" от 10 ноября 2021 года № 1188).</w:t>
            </w:r>
          </w:p>
          <w:p w:rsidR="00D938B8" w:rsidRPr="00D938B8" w:rsidRDefault="00ED375A" w:rsidP="007D3AF5">
            <w:pPr>
              <w:widowControl w:val="0"/>
              <w:autoSpaceDE w:val="0"/>
              <w:autoSpaceDN w:val="0"/>
              <w:adjustRightInd w:val="0"/>
              <w:spacing w:after="0" w:line="240" w:lineRule="auto"/>
              <w:ind w:firstLine="600"/>
              <w:jc w:val="both"/>
              <w:rPr>
                <w:rFonts w:ascii="Times New Roman" w:hAnsi="Times New Roman" w:cs="Times New Roman"/>
                <w:sz w:val="24"/>
                <w:szCs w:val="24"/>
              </w:rPr>
            </w:pPr>
            <w:r>
              <w:rPr>
                <w:rFonts w:ascii="Times New Roman" w:hAnsi="Times New Roman" w:cs="Times New Roman"/>
                <w:sz w:val="24"/>
                <w:szCs w:val="24"/>
              </w:rPr>
              <w:t xml:space="preserve">5. </w:t>
            </w:r>
            <w:r w:rsidR="00D938B8" w:rsidRPr="00D938B8">
              <w:rPr>
                <w:rFonts w:ascii="Times New Roman" w:hAnsi="Times New Roman" w:cs="Times New Roman"/>
                <w:sz w:val="24"/>
                <w:szCs w:val="24"/>
              </w:rPr>
              <w:t>Наружное освещение: Технологическое присоединение к электрическим сетям выполнить согласно следующим техническим условиям:</w:t>
            </w:r>
          </w:p>
          <w:p w:rsidR="00D938B8" w:rsidRPr="00D938B8" w:rsidRDefault="00D938B8" w:rsidP="007D3AF5">
            <w:pPr>
              <w:pStyle w:val="1"/>
              <w:shd w:val="clear" w:color="auto" w:fill="auto"/>
              <w:tabs>
                <w:tab w:val="left" w:pos="272"/>
              </w:tabs>
              <w:spacing w:after="0" w:line="240" w:lineRule="auto"/>
              <w:ind w:firstLine="600"/>
              <w:jc w:val="both"/>
              <w:rPr>
                <w:color w:val="000000"/>
                <w:sz w:val="24"/>
                <w:szCs w:val="24"/>
              </w:rPr>
            </w:pPr>
            <w:r w:rsidRPr="00D938B8">
              <w:rPr>
                <w:sz w:val="24"/>
                <w:szCs w:val="24"/>
              </w:rPr>
              <w:t>Электроп</w:t>
            </w:r>
            <w:r w:rsidRPr="00D938B8">
              <w:rPr>
                <w:color w:val="000000"/>
                <w:sz w:val="24"/>
                <w:szCs w:val="24"/>
              </w:rPr>
              <w:t>итание объектов наружного освещения осуществить от вводного устройства жилого дома или хозяйственной постройки. Управление освещением местное или автоматическое.</w:t>
            </w:r>
          </w:p>
          <w:p w:rsidR="00D938B8" w:rsidRPr="00D938B8" w:rsidRDefault="00D938B8" w:rsidP="007D3AF5">
            <w:pPr>
              <w:pStyle w:val="1"/>
              <w:shd w:val="clear" w:color="auto" w:fill="auto"/>
              <w:tabs>
                <w:tab w:val="left" w:pos="272"/>
              </w:tabs>
              <w:spacing w:after="0" w:line="240" w:lineRule="auto"/>
              <w:ind w:firstLine="600"/>
              <w:jc w:val="both"/>
              <w:rPr>
                <w:color w:val="000000"/>
                <w:sz w:val="24"/>
                <w:szCs w:val="24"/>
              </w:rPr>
            </w:pPr>
            <w:r w:rsidRPr="00D938B8">
              <w:rPr>
                <w:color w:val="000000"/>
                <w:sz w:val="24"/>
                <w:szCs w:val="24"/>
              </w:rPr>
              <w:t>осуществить заявку на технологическое присоединение объекта к элек</w:t>
            </w:r>
            <w:r w:rsidR="00410E3E">
              <w:rPr>
                <w:color w:val="000000"/>
                <w:sz w:val="24"/>
                <w:szCs w:val="24"/>
              </w:rPr>
              <w:t>трическим сетям в МУП "</w:t>
            </w:r>
            <w:proofErr w:type="spellStart"/>
            <w:r w:rsidR="00410E3E">
              <w:rPr>
                <w:color w:val="000000"/>
                <w:sz w:val="24"/>
                <w:szCs w:val="24"/>
              </w:rPr>
              <w:t>Горсвет</w:t>
            </w:r>
            <w:proofErr w:type="spellEnd"/>
            <w:r w:rsidR="00410E3E">
              <w:rPr>
                <w:color w:val="000000"/>
                <w:sz w:val="24"/>
                <w:szCs w:val="24"/>
              </w:rPr>
              <w:t>";</w:t>
            </w:r>
          </w:p>
          <w:p w:rsidR="00D938B8" w:rsidRPr="00D938B8" w:rsidRDefault="00410E3E" w:rsidP="007D3AF5">
            <w:pPr>
              <w:pStyle w:val="1"/>
              <w:shd w:val="clear" w:color="auto" w:fill="auto"/>
              <w:tabs>
                <w:tab w:val="left" w:pos="304"/>
              </w:tabs>
              <w:spacing w:after="0" w:line="240" w:lineRule="auto"/>
              <w:ind w:firstLine="600"/>
              <w:jc w:val="both"/>
              <w:rPr>
                <w:sz w:val="24"/>
                <w:szCs w:val="24"/>
              </w:rPr>
            </w:pPr>
            <w:r>
              <w:rPr>
                <w:color w:val="000000"/>
                <w:sz w:val="24"/>
                <w:szCs w:val="24"/>
              </w:rPr>
              <w:t>о</w:t>
            </w:r>
            <w:r w:rsidR="00D938B8" w:rsidRPr="00D938B8">
              <w:rPr>
                <w:color w:val="000000"/>
                <w:sz w:val="24"/>
                <w:szCs w:val="24"/>
              </w:rPr>
              <w:t>беспечить освещенность участка, подъездных путей к нему, парковок автотранспорта в соответствии с требованиями СП 52.13330.2016.</w:t>
            </w:r>
          </w:p>
          <w:p w:rsidR="00D938B8" w:rsidRPr="00D938B8" w:rsidRDefault="00D938B8" w:rsidP="007D3AF5">
            <w:pPr>
              <w:pStyle w:val="1"/>
              <w:shd w:val="clear" w:color="auto" w:fill="auto"/>
              <w:tabs>
                <w:tab w:val="left" w:pos="301"/>
              </w:tabs>
              <w:spacing w:after="0" w:line="240" w:lineRule="auto"/>
              <w:ind w:firstLine="600"/>
              <w:jc w:val="both"/>
              <w:rPr>
                <w:sz w:val="24"/>
                <w:szCs w:val="24"/>
              </w:rPr>
            </w:pPr>
            <w:r w:rsidRPr="00D938B8">
              <w:rPr>
                <w:color w:val="000000"/>
                <w:sz w:val="24"/>
                <w:szCs w:val="24"/>
              </w:rPr>
              <w:t>Светильники принять светодиодные со встроенной функцией регулирования светового потока, коэффициент пульсации которого не должен превышать 5 процентов, со световой отдачей не менее 110лм/Вт и цветовой температурой 3500 - 4500К.</w:t>
            </w:r>
          </w:p>
          <w:p w:rsidR="00D938B8" w:rsidRPr="00D938B8" w:rsidRDefault="00D938B8" w:rsidP="007D3AF5">
            <w:pPr>
              <w:pStyle w:val="1"/>
              <w:shd w:val="clear" w:color="auto" w:fill="auto"/>
              <w:tabs>
                <w:tab w:val="left" w:pos="301"/>
              </w:tabs>
              <w:spacing w:after="0" w:line="240" w:lineRule="auto"/>
              <w:ind w:firstLine="600"/>
              <w:jc w:val="both"/>
              <w:rPr>
                <w:sz w:val="24"/>
                <w:szCs w:val="24"/>
              </w:rPr>
            </w:pPr>
            <w:r w:rsidRPr="00D938B8">
              <w:rPr>
                <w:color w:val="000000"/>
                <w:sz w:val="24"/>
                <w:szCs w:val="24"/>
              </w:rPr>
              <w:t xml:space="preserve">Все проектные и электромонтажные работы выполнить в соответствии </w:t>
            </w:r>
            <w:r w:rsidR="00ED375A">
              <w:rPr>
                <w:color w:val="000000"/>
                <w:sz w:val="24"/>
                <w:szCs w:val="24"/>
              </w:rPr>
              <w:br/>
            </w:r>
            <w:r w:rsidRPr="00D938B8">
              <w:rPr>
                <w:color w:val="000000"/>
                <w:sz w:val="24"/>
                <w:szCs w:val="24"/>
              </w:rPr>
              <w:t>с требованиями ПУЭ, ПТЭЭП, ПОТЭЭ и действующих нормативно-технических документов.</w:t>
            </w:r>
          </w:p>
          <w:p w:rsidR="00D938B8" w:rsidRPr="00D938B8" w:rsidRDefault="00D938B8" w:rsidP="00ED375A">
            <w:pPr>
              <w:spacing w:after="0" w:line="240" w:lineRule="auto"/>
              <w:ind w:firstLine="600"/>
              <w:jc w:val="both"/>
              <w:rPr>
                <w:rFonts w:ascii="Times New Roman" w:hAnsi="Times New Roman" w:cs="Times New Roman"/>
                <w:sz w:val="24"/>
                <w:szCs w:val="24"/>
              </w:rPr>
            </w:pPr>
            <w:r w:rsidRPr="00D938B8">
              <w:rPr>
                <w:rFonts w:ascii="Times New Roman" w:hAnsi="Times New Roman" w:cs="Times New Roman"/>
                <w:sz w:val="24"/>
                <w:szCs w:val="24"/>
              </w:rPr>
              <w:t>Технические условия действительны в течение 2-х лет (письмо МУП "</w:t>
            </w:r>
            <w:proofErr w:type="spellStart"/>
            <w:r w:rsidRPr="00D938B8">
              <w:rPr>
                <w:rFonts w:ascii="Times New Roman" w:hAnsi="Times New Roman" w:cs="Times New Roman"/>
                <w:sz w:val="24"/>
                <w:szCs w:val="24"/>
              </w:rPr>
              <w:t>Горсвет</w:t>
            </w:r>
            <w:proofErr w:type="spellEnd"/>
            <w:r w:rsidRPr="00D938B8">
              <w:rPr>
                <w:rFonts w:ascii="Times New Roman" w:hAnsi="Times New Roman" w:cs="Times New Roman"/>
                <w:sz w:val="24"/>
                <w:szCs w:val="24"/>
              </w:rPr>
              <w:t xml:space="preserve">" </w:t>
            </w:r>
            <w:r w:rsidR="00ED375A">
              <w:rPr>
                <w:rFonts w:ascii="Times New Roman" w:hAnsi="Times New Roman" w:cs="Times New Roman"/>
                <w:sz w:val="24"/>
                <w:szCs w:val="24"/>
              </w:rPr>
              <w:br/>
            </w:r>
            <w:r w:rsidRPr="00D938B8">
              <w:rPr>
                <w:rFonts w:ascii="Times New Roman" w:hAnsi="Times New Roman" w:cs="Times New Roman"/>
                <w:sz w:val="24"/>
                <w:szCs w:val="24"/>
              </w:rPr>
              <w:t>от 3 ноября 2021 года № 1975/04).</w:t>
            </w:r>
          </w:p>
        </w:tc>
      </w:tr>
      <w:tr w:rsidR="00ED375A" w:rsidRPr="00D938B8" w:rsidTr="00712773">
        <w:tc>
          <w:tcPr>
            <w:tcW w:w="534" w:type="dxa"/>
          </w:tcPr>
          <w:p w:rsidR="00ED375A" w:rsidRPr="00D938B8" w:rsidRDefault="00ED375A" w:rsidP="007D3AF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9389" w:type="dxa"/>
          </w:tcPr>
          <w:p w:rsidR="00ED375A" w:rsidRPr="00ED375A" w:rsidRDefault="00ED375A" w:rsidP="00ED375A">
            <w:pPr>
              <w:spacing w:after="0" w:line="240" w:lineRule="auto"/>
              <w:ind w:firstLine="600"/>
              <w:jc w:val="both"/>
              <w:rPr>
                <w:rFonts w:ascii="Times New Roman" w:eastAsia="Times New Roman" w:hAnsi="Times New Roman" w:cs="Times New Roman"/>
                <w:sz w:val="24"/>
                <w:szCs w:val="24"/>
                <w:lang w:eastAsia="ru-RU"/>
              </w:rPr>
            </w:pPr>
            <w:r w:rsidRPr="00ED375A">
              <w:rPr>
                <w:rFonts w:ascii="Times New Roman" w:eastAsia="Times New Roman" w:hAnsi="Times New Roman" w:cs="Times New Roman"/>
                <w:sz w:val="24"/>
                <w:szCs w:val="24"/>
                <w:lang w:eastAsia="ru-RU"/>
              </w:rPr>
              <w:t>Орган, принявший решение о проведен</w:t>
            </w:r>
            <w:proofErr w:type="gramStart"/>
            <w:r w:rsidRPr="00ED375A">
              <w:rPr>
                <w:rFonts w:ascii="Times New Roman" w:eastAsia="Times New Roman" w:hAnsi="Times New Roman" w:cs="Times New Roman"/>
                <w:sz w:val="24"/>
                <w:szCs w:val="24"/>
                <w:lang w:eastAsia="ru-RU"/>
              </w:rPr>
              <w:t>ии ау</w:t>
            </w:r>
            <w:proofErr w:type="gramEnd"/>
            <w:r w:rsidRPr="00ED375A">
              <w:rPr>
                <w:rFonts w:ascii="Times New Roman" w:eastAsia="Times New Roman" w:hAnsi="Times New Roman" w:cs="Times New Roman"/>
                <w:sz w:val="24"/>
                <w:szCs w:val="24"/>
                <w:lang w:eastAsia="ru-RU"/>
              </w:rPr>
              <w:t>кциона: Администрация городского округа "Город Архангельск".</w:t>
            </w:r>
          </w:p>
          <w:p w:rsidR="00ED375A" w:rsidRPr="00ED375A" w:rsidRDefault="00ED375A" w:rsidP="00ED375A">
            <w:pPr>
              <w:spacing w:after="0" w:line="240" w:lineRule="auto"/>
              <w:ind w:firstLine="600"/>
              <w:jc w:val="both"/>
              <w:rPr>
                <w:rFonts w:ascii="Times New Roman" w:eastAsia="Times New Roman" w:hAnsi="Times New Roman" w:cs="Times New Roman"/>
                <w:sz w:val="24"/>
                <w:szCs w:val="24"/>
                <w:lang w:eastAsia="ru-RU"/>
              </w:rPr>
            </w:pPr>
            <w:r w:rsidRPr="00ED375A">
              <w:rPr>
                <w:rFonts w:ascii="Times New Roman" w:eastAsia="Times New Roman" w:hAnsi="Times New Roman" w:cs="Times New Roman"/>
                <w:sz w:val="24"/>
                <w:szCs w:val="24"/>
                <w:lang w:eastAsia="ru-RU"/>
              </w:rPr>
              <w:t>Реквизиты решения о проведен</w:t>
            </w:r>
            <w:proofErr w:type="gramStart"/>
            <w:r w:rsidRPr="00ED375A">
              <w:rPr>
                <w:rFonts w:ascii="Times New Roman" w:eastAsia="Times New Roman" w:hAnsi="Times New Roman" w:cs="Times New Roman"/>
                <w:sz w:val="24"/>
                <w:szCs w:val="24"/>
                <w:lang w:eastAsia="ru-RU"/>
              </w:rPr>
              <w:t>ии ау</w:t>
            </w:r>
            <w:proofErr w:type="gramEnd"/>
            <w:r w:rsidRPr="00ED375A">
              <w:rPr>
                <w:rFonts w:ascii="Times New Roman" w:eastAsia="Times New Roman" w:hAnsi="Times New Roman" w:cs="Times New Roman"/>
                <w:sz w:val="24"/>
                <w:szCs w:val="24"/>
                <w:lang w:eastAsia="ru-RU"/>
              </w:rPr>
              <w:t>кциона: распоряжение Администрации городского округа "Город Архангельск" от</w:t>
            </w:r>
            <w:r w:rsidR="00891BB9">
              <w:rPr>
                <w:rFonts w:ascii="Times New Roman" w:eastAsia="Times New Roman" w:hAnsi="Times New Roman" w:cs="Times New Roman"/>
                <w:sz w:val="24"/>
                <w:szCs w:val="24"/>
                <w:lang w:eastAsia="ru-RU"/>
              </w:rPr>
              <w:t xml:space="preserve"> 25 мая 2022 г. № 2991р</w:t>
            </w:r>
            <w:r w:rsidRPr="00ED375A">
              <w:rPr>
                <w:rFonts w:ascii="Times New Roman" w:eastAsia="Times New Roman" w:hAnsi="Times New Roman" w:cs="Times New Roman"/>
                <w:sz w:val="24"/>
                <w:szCs w:val="24"/>
                <w:lang w:eastAsia="ru-RU"/>
              </w:rPr>
              <w:t>.</w:t>
            </w:r>
          </w:p>
          <w:p w:rsidR="00ED375A" w:rsidRPr="00410E3E" w:rsidRDefault="00410E3E" w:rsidP="007D3AF5">
            <w:pPr>
              <w:spacing w:after="0" w:line="240" w:lineRule="auto"/>
              <w:ind w:firstLine="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Официальный сайт организатора: </w:t>
            </w:r>
            <w:r>
              <w:rPr>
                <w:rFonts w:ascii="Times New Roman" w:eastAsia="Times New Roman" w:hAnsi="Times New Roman" w:cs="Times New Roman"/>
                <w:sz w:val="24"/>
                <w:szCs w:val="24"/>
                <w:lang w:val="en-US" w:eastAsia="ru-RU"/>
              </w:rPr>
              <w:t>www</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arhcity</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ru</w:t>
            </w:r>
            <w:proofErr w:type="spellEnd"/>
          </w:p>
          <w:p w:rsidR="00ED375A" w:rsidRPr="00D938B8" w:rsidRDefault="00ED375A" w:rsidP="007D3AF5">
            <w:pPr>
              <w:spacing w:after="0" w:line="240" w:lineRule="auto"/>
              <w:ind w:firstLine="600"/>
              <w:jc w:val="both"/>
              <w:rPr>
                <w:rFonts w:ascii="Times New Roman" w:eastAsia="Times New Roman" w:hAnsi="Times New Roman" w:cs="Times New Roman"/>
                <w:sz w:val="24"/>
                <w:szCs w:val="24"/>
                <w:lang w:eastAsia="ru-RU"/>
              </w:rPr>
            </w:pPr>
          </w:p>
        </w:tc>
      </w:tr>
    </w:tbl>
    <w:p w:rsidR="00D938B8" w:rsidRDefault="00D938B8" w:rsidP="00ED375A"/>
    <w:tbl>
      <w:tblPr>
        <w:tblpPr w:leftFromText="180" w:rightFromText="180" w:vertAnchor="text" w:tblpX="74" w:tblpY="237"/>
        <w:tblW w:w="9923" w:type="dxa"/>
        <w:tblLayout w:type="fixed"/>
        <w:tblLook w:val="01E0" w:firstRow="1" w:lastRow="1" w:firstColumn="1" w:lastColumn="1" w:noHBand="0" w:noVBand="0"/>
      </w:tblPr>
      <w:tblGrid>
        <w:gridCol w:w="567"/>
        <w:gridCol w:w="9356"/>
      </w:tblGrid>
      <w:tr w:rsidR="00D938B8" w:rsidRPr="00D938B8" w:rsidTr="00712773">
        <w:tc>
          <w:tcPr>
            <w:tcW w:w="567" w:type="dxa"/>
          </w:tcPr>
          <w:p w:rsidR="00ED375A" w:rsidRDefault="00ED375A" w:rsidP="00ED375A">
            <w:pPr>
              <w:spacing w:after="0" w:line="240" w:lineRule="auto"/>
              <w:jc w:val="center"/>
              <w:rPr>
                <w:rFonts w:ascii="Times New Roman" w:eastAsia="Times New Roman" w:hAnsi="Times New Roman" w:cs="Times New Roman"/>
                <w:sz w:val="24"/>
                <w:szCs w:val="24"/>
                <w:lang w:eastAsia="ru-RU"/>
              </w:rPr>
            </w:pPr>
          </w:p>
          <w:p w:rsidR="00ED375A" w:rsidRDefault="00ED375A" w:rsidP="00ED375A">
            <w:pPr>
              <w:spacing w:after="0" w:line="240" w:lineRule="auto"/>
              <w:jc w:val="center"/>
              <w:rPr>
                <w:rFonts w:ascii="Times New Roman" w:eastAsia="Times New Roman" w:hAnsi="Times New Roman" w:cs="Times New Roman"/>
                <w:sz w:val="24"/>
                <w:szCs w:val="24"/>
                <w:lang w:eastAsia="ru-RU"/>
              </w:rPr>
            </w:pPr>
          </w:p>
          <w:p w:rsidR="00D938B8" w:rsidRPr="00D938B8" w:rsidRDefault="00D938B8" w:rsidP="00ED375A">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4.</w:t>
            </w:r>
          </w:p>
        </w:tc>
        <w:tc>
          <w:tcPr>
            <w:tcW w:w="9356" w:type="dxa"/>
          </w:tcPr>
          <w:p w:rsidR="00ED375A" w:rsidRDefault="00ED375A" w:rsidP="00ED375A">
            <w:pPr>
              <w:spacing w:after="0" w:line="240" w:lineRule="auto"/>
              <w:ind w:firstLine="60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ED375A" w:rsidRDefault="00ED375A" w:rsidP="00ED375A">
            <w:pPr>
              <w:spacing w:after="0" w:line="240" w:lineRule="auto"/>
              <w:ind w:firstLine="600"/>
              <w:jc w:val="both"/>
              <w:rPr>
                <w:rFonts w:ascii="Times New Roman" w:eastAsia="Times New Roman" w:hAnsi="Times New Roman" w:cs="Times New Roman"/>
                <w:sz w:val="24"/>
                <w:szCs w:val="24"/>
                <w:lang w:eastAsia="ru-RU"/>
              </w:rPr>
            </w:pP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Наименование организатора аукциона: Администрация городского округа "Город Архангельск".</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адрес электронной почты: pastorinams@arhcity.ru.</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Контактные телефоны организатора аукциона: тел. (8182) 60-72-90, </w:t>
            </w:r>
            <w:r w:rsidR="00410E3E">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(8182) 60-72-99 (каб.434); тел. (8182) 60-72-79 (каб. 407); тел. (8182) 60-72-87 (каб. 439).</w:t>
            </w:r>
          </w:p>
        </w:tc>
      </w:tr>
      <w:tr w:rsidR="00D938B8" w:rsidRPr="00D938B8" w:rsidTr="00712773">
        <w:tc>
          <w:tcPr>
            <w:tcW w:w="567" w:type="dxa"/>
          </w:tcPr>
          <w:p w:rsidR="00D938B8" w:rsidRPr="00D938B8" w:rsidRDefault="00D938B8" w:rsidP="00ED375A">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5.</w:t>
            </w:r>
          </w:p>
        </w:tc>
        <w:tc>
          <w:tcPr>
            <w:tcW w:w="9356" w:type="dxa"/>
          </w:tcPr>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Реквизиты счета для перечисления задатка:</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Департамент финансов Администрации города Архангельска (ДМИ, л/счет 05243004840), ИНН 2901078408, КПП 290101001, казначейский счет 03232643117010002400 в ОТДЕЛЕНИЕ АРХАНГЕЛЬСК БАНКА РОССИИ//УФК </w:t>
            </w:r>
            <w:r w:rsidR="00ED375A">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 xml:space="preserve">по Архангельской области и Ненецкому автономному округу г. Архангельск, </w:t>
            </w:r>
            <w:r w:rsidR="00ED375A">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БИК 011117401, единый казначейский счет 40102810045370000016.</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Окончательный  срок  поступления  задатка  на  расчетный  счет  организатора –    </w:t>
            </w:r>
            <w:r w:rsidRPr="00D938B8">
              <w:rPr>
                <w:rFonts w:ascii="Times New Roman" w:eastAsia="Times New Roman" w:hAnsi="Times New Roman" w:cs="Times New Roman"/>
                <w:sz w:val="24"/>
                <w:szCs w:val="24"/>
                <w:lang w:eastAsia="ru-RU"/>
              </w:rPr>
              <w:br/>
              <w:t>27 июня 2022 года.</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В поле "назначение платежа" платежного документа указать текст: "задаток за участие в аукционе 29 июня 2022 года, лот № ___, земельный участок с кадастровым номером ___________".</w:t>
            </w:r>
          </w:p>
          <w:p w:rsidR="00D938B8" w:rsidRPr="00D938B8" w:rsidRDefault="00410E3E" w:rsidP="00ED375A">
            <w:pPr>
              <w:spacing w:after="0" w:line="240" w:lineRule="auto"/>
              <w:ind w:firstLine="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Заявителям, </w:t>
            </w:r>
            <w:r w:rsidR="00D938B8" w:rsidRPr="00D938B8">
              <w:rPr>
                <w:rFonts w:ascii="Times New Roman" w:eastAsia="Times New Roman" w:hAnsi="Times New Roman" w:cs="Times New Roman"/>
                <w:sz w:val="24"/>
                <w:szCs w:val="24"/>
                <w:lang w:eastAsia="ru-RU"/>
              </w:rPr>
              <w:t xml:space="preserve">не допущенным  к  участию в аукционе, задатки возвращаются </w:t>
            </w:r>
            <w:r w:rsidR="00ED375A">
              <w:rPr>
                <w:rFonts w:ascii="Times New Roman" w:eastAsia="Times New Roman" w:hAnsi="Times New Roman" w:cs="Times New Roman"/>
                <w:sz w:val="24"/>
                <w:szCs w:val="24"/>
                <w:lang w:eastAsia="ru-RU"/>
              </w:rPr>
              <w:br/>
            </w:r>
            <w:r w:rsidR="00D938B8" w:rsidRPr="00D938B8">
              <w:rPr>
                <w:rFonts w:ascii="Times New Roman" w:eastAsia="Times New Roman" w:hAnsi="Times New Roman" w:cs="Times New Roman"/>
                <w:sz w:val="24"/>
                <w:szCs w:val="24"/>
                <w:lang w:eastAsia="ru-RU"/>
              </w:rPr>
              <w:t xml:space="preserve">в течение трех рабочих дней со дня оформления протокола приема заявок на участие </w:t>
            </w:r>
            <w:r w:rsidR="00ED375A">
              <w:rPr>
                <w:rFonts w:ascii="Times New Roman" w:eastAsia="Times New Roman" w:hAnsi="Times New Roman" w:cs="Times New Roman"/>
                <w:sz w:val="24"/>
                <w:szCs w:val="24"/>
                <w:lang w:eastAsia="ru-RU"/>
              </w:rPr>
              <w:br/>
            </w:r>
            <w:r w:rsidR="00D938B8" w:rsidRPr="00D938B8">
              <w:rPr>
                <w:rFonts w:ascii="Times New Roman" w:eastAsia="Times New Roman" w:hAnsi="Times New Roman" w:cs="Times New Roman"/>
                <w:sz w:val="24"/>
                <w:szCs w:val="24"/>
                <w:lang w:eastAsia="ru-RU"/>
              </w:rPr>
              <w:t>в аукционе.</w:t>
            </w:r>
          </w:p>
          <w:p w:rsidR="00D938B8" w:rsidRPr="00D938B8" w:rsidRDefault="00D938B8" w:rsidP="00ED375A">
            <w:pPr>
              <w:tabs>
                <w:tab w:val="left" w:pos="0"/>
              </w:tabs>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w:t>
            </w:r>
            <w:r w:rsidR="00ED375A">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 xml:space="preserve">не возвращается. Указанное лицо обязано </w:t>
            </w:r>
            <w:proofErr w:type="gramStart"/>
            <w:r w:rsidRPr="00D938B8">
              <w:rPr>
                <w:rFonts w:ascii="Times New Roman" w:eastAsia="Times New Roman" w:hAnsi="Times New Roman" w:cs="Times New Roman"/>
                <w:sz w:val="24"/>
                <w:szCs w:val="24"/>
                <w:lang w:eastAsia="ru-RU"/>
              </w:rPr>
              <w:t>оплатить штраф в</w:t>
            </w:r>
            <w:proofErr w:type="gramEnd"/>
            <w:r w:rsidRPr="00D938B8">
              <w:rPr>
                <w:rFonts w:ascii="Times New Roman" w:eastAsia="Times New Roman" w:hAnsi="Times New Roman" w:cs="Times New Roman"/>
                <w:sz w:val="24"/>
                <w:szCs w:val="24"/>
                <w:lang w:eastAsia="ru-RU"/>
              </w:rPr>
              <w:t xml:space="preserve"> размере 20 процентов </w:t>
            </w:r>
            <w:r w:rsidR="00410E3E">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от цены аренды земельного участка, сложившейся по результатам торгов.</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iCs/>
                <w:sz w:val="24"/>
                <w:szCs w:val="24"/>
                <w:lang w:eastAsia="ru-RU"/>
              </w:rPr>
              <w:t xml:space="preserve">Лицам, участвовавшим в аукционе, но не победившим в нем, </w:t>
            </w:r>
            <w:r w:rsidRPr="00D938B8">
              <w:rPr>
                <w:rFonts w:ascii="Times New Roman" w:eastAsia="Times New Roman" w:hAnsi="Times New Roman" w:cs="Times New Roman"/>
                <w:sz w:val="24"/>
                <w:szCs w:val="24"/>
                <w:lang w:eastAsia="ru-RU"/>
              </w:rPr>
              <w:t>задатки возвращаются в течение 3-х дней со дня подписания протокола о результатах аукциона.</w:t>
            </w:r>
          </w:p>
        </w:tc>
      </w:tr>
      <w:tr w:rsidR="00D938B8" w:rsidRPr="00D938B8" w:rsidTr="00712773">
        <w:tc>
          <w:tcPr>
            <w:tcW w:w="567" w:type="dxa"/>
          </w:tcPr>
          <w:p w:rsidR="00D938B8" w:rsidRPr="00D938B8" w:rsidRDefault="00D938B8" w:rsidP="00ED375A">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6.</w:t>
            </w:r>
          </w:p>
        </w:tc>
        <w:tc>
          <w:tcPr>
            <w:tcW w:w="9356" w:type="dxa"/>
          </w:tcPr>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Заявка на участие в аукционе (далее заявка):</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установленной форме с описью документов.</w:t>
            </w:r>
          </w:p>
        </w:tc>
      </w:tr>
      <w:tr w:rsidR="00D938B8" w:rsidRPr="00D938B8" w:rsidTr="00712773">
        <w:tc>
          <w:tcPr>
            <w:tcW w:w="567" w:type="dxa"/>
          </w:tcPr>
          <w:p w:rsidR="00D938B8" w:rsidRPr="00D938B8" w:rsidRDefault="00D938B8" w:rsidP="00ED375A">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7.</w:t>
            </w:r>
          </w:p>
        </w:tc>
        <w:tc>
          <w:tcPr>
            <w:tcW w:w="9356" w:type="dxa"/>
          </w:tcPr>
          <w:p w:rsidR="00D938B8" w:rsidRPr="00D938B8" w:rsidRDefault="00D938B8"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Порядок приема заявки на участие в аукционе:</w:t>
            </w:r>
          </w:p>
          <w:p w:rsidR="00D938B8" w:rsidRPr="00D938B8" w:rsidRDefault="00D938B8"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Заявка с прилагаемыми к ней документами подается Организатору в лице департамента муниципального имущества Администрации городского округа "Город Архангельск" (далее </w:t>
            </w:r>
            <w:r w:rsidR="00ED375A" w:rsidRPr="00ED375A">
              <w:rPr>
                <w:rFonts w:ascii="Times New Roman" w:eastAsia="Times New Roman" w:hAnsi="Times New Roman" w:cs="Times New Roman"/>
                <w:bCs/>
                <w:sz w:val="24"/>
                <w:szCs w:val="24"/>
                <w:lang w:eastAsia="ru-RU"/>
              </w:rPr>
              <w:t>–</w:t>
            </w:r>
            <w:r w:rsidRPr="00D938B8">
              <w:rPr>
                <w:rFonts w:ascii="Times New Roman" w:eastAsia="Times New Roman" w:hAnsi="Times New Roman" w:cs="Times New Roman"/>
                <w:sz w:val="24"/>
                <w:szCs w:val="24"/>
                <w:lang w:eastAsia="ru-RU"/>
              </w:rPr>
              <w:t xml:space="preserve"> департамент) и регистрируется в журнале приема заявок </w:t>
            </w:r>
            <w:r w:rsidR="00ED375A">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 xml:space="preserve">с присвоением каждой заявке номера и с указанием даты и времени подачи документов. </w:t>
            </w:r>
            <w:r w:rsidR="00ED375A">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 xml:space="preserve">На каждом экземпляре документов департаментом делается отметка о принятии заявки </w:t>
            </w:r>
            <w:r w:rsidR="00ED375A">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с указанием номера, даты и времени подачи документов.</w:t>
            </w:r>
          </w:p>
          <w:p w:rsidR="00D938B8" w:rsidRPr="00D938B8" w:rsidRDefault="00D938B8"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938B8" w:rsidRDefault="00D938B8"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В случае</w:t>
            </w:r>
            <w:proofErr w:type="gramStart"/>
            <w:r w:rsidRPr="00D938B8">
              <w:rPr>
                <w:rFonts w:ascii="Times New Roman" w:eastAsia="Times New Roman" w:hAnsi="Times New Roman" w:cs="Times New Roman"/>
                <w:sz w:val="24"/>
                <w:szCs w:val="24"/>
                <w:lang w:eastAsia="ru-RU"/>
              </w:rPr>
              <w:t>,</w:t>
            </w:r>
            <w:proofErr w:type="gramEnd"/>
            <w:r w:rsidRPr="00D938B8">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D938B8">
              <w:rPr>
                <w:rFonts w:ascii="Times New Roman" w:eastAsia="Times New Roman" w:hAnsi="Times New Roman" w:cs="Times New Roman"/>
                <w:sz w:val="24"/>
                <w:szCs w:val="24"/>
                <w:lang w:eastAsia="ru-RU"/>
              </w:rPr>
              <w:t>ии ау</w:t>
            </w:r>
            <w:proofErr w:type="gramEnd"/>
            <w:r w:rsidRPr="00D938B8">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цена аренды земельного участка определяется в размере, равном начальной цене предмета аукциона.</w:t>
            </w:r>
          </w:p>
          <w:p w:rsidR="00ED375A" w:rsidRDefault="00ED375A"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
          <w:p w:rsidR="00ED375A" w:rsidRPr="00D938B8" w:rsidRDefault="00ED375A"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
        </w:tc>
      </w:tr>
      <w:tr w:rsidR="00D938B8" w:rsidRPr="00D938B8" w:rsidTr="00712773">
        <w:tc>
          <w:tcPr>
            <w:tcW w:w="567" w:type="dxa"/>
          </w:tcPr>
          <w:p w:rsidR="00ED375A" w:rsidRDefault="00ED375A" w:rsidP="00ED375A">
            <w:pPr>
              <w:spacing w:after="0" w:line="240" w:lineRule="auto"/>
              <w:jc w:val="center"/>
              <w:rPr>
                <w:rFonts w:ascii="Times New Roman" w:eastAsia="Times New Roman" w:hAnsi="Times New Roman" w:cs="Times New Roman"/>
                <w:sz w:val="24"/>
                <w:szCs w:val="24"/>
                <w:lang w:eastAsia="ru-RU"/>
              </w:rPr>
            </w:pPr>
          </w:p>
          <w:p w:rsidR="00ED375A" w:rsidRDefault="00ED375A" w:rsidP="00ED375A">
            <w:pPr>
              <w:spacing w:after="0" w:line="240" w:lineRule="auto"/>
              <w:jc w:val="center"/>
              <w:rPr>
                <w:rFonts w:ascii="Times New Roman" w:eastAsia="Times New Roman" w:hAnsi="Times New Roman" w:cs="Times New Roman"/>
                <w:sz w:val="24"/>
                <w:szCs w:val="24"/>
                <w:lang w:eastAsia="ru-RU"/>
              </w:rPr>
            </w:pPr>
          </w:p>
          <w:p w:rsidR="00D938B8" w:rsidRPr="00D938B8" w:rsidRDefault="00D938B8" w:rsidP="00ED375A">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8.</w:t>
            </w:r>
          </w:p>
        </w:tc>
        <w:tc>
          <w:tcPr>
            <w:tcW w:w="9356" w:type="dxa"/>
          </w:tcPr>
          <w:p w:rsidR="00ED375A" w:rsidRDefault="00ED375A" w:rsidP="00ED375A">
            <w:pPr>
              <w:spacing w:after="0" w:line="240" w:lineRule="auto"/>
              <w:ind w:firstLine="60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p w:rsidR="00ED375A" w:rsidRDefault="00ED375A" w:rsidP="00ED375A">
            <w:pPr>
              <w:spacing w:after="0" w:line="240" w:lineRule="auto"/>
              <w:ind w:firstLine="600"/>
              <w:jc w:val="both"/>
              <w:rPr>
                <w:rFonts w:ascii="Times New Roman" w:eastAsia="Times New Roman" w:hAnsi="Times New Roman" w:cs="Times New Roman"/>
                <w:sz w:val="24"/>
                <w:szCs w:val="24"/>
                <w:lang w:eastAsia="ru-RU"/>
              </w:rPr>
            </w:pP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proofErr w:type="gramStart"/>
            <w:r w:rsidRPr="00D938B8">
              <w:rPr>
                <w:rFonts w:ascii="Times New Roman" w:eastAsia="Times New Roman" w:hAnsi="Times New Roman" w:cs="Times New Roman"/>
                <w:sz w:val="24"/>
                <w:szCs w:val="24"/>
                <w:lang w:eastAsia="ru-RU"/>
              </w:rPr>
              <w:t>Адрес для представления заявок: г. Архангельск, п</w:t>
            </w:r>
            <w:r w:rsidR="00ED375A">
              <w:rPr>
                <w:rFonts w:ascii="Times New Roman" w:eastAsia="Times New Roman" w:hAnsi="Times New Roman" w:cs="Times New Roman"/>
                <w:sz w:val="24"/>
                <w:szCs w:val="24"/>
                <w:lang w:eastAsia="ru-RU"/>
              </w:rPr>
              <w:t xml:space="preserve">л. В.И. Ленина, </w:t>
            </w:r>
            <w:r w:rsidRPr="00D938B8">
              <w:rPr>
                <w:rFonts w:ascii="Times New Roman" w:eastAsia="Times New Roman" w:hAnsi="Times New Roman" w:cs="Times New Roman"/>
                <w:sz w:val="24"/>
                <w:szCs w:val="24"/>
                <w:lang w:eastAsia="ru-RU"/>
              </w:rPr>
              <w:t xml:space="preserve">д. 5, 4 этаж, </w:t>
            </w:r>
            <w:r w:rsidR="00410E3E">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каб.</w:t>
            </w:r>
            <w:r w:rsidR="00410E3E">
              <w:rPr>
                <w:rFonts w:ascii="Times New Roman" w:eastAsia="Times New Roman" w:hAnsi="Times New Roman" w:cs="Times New Roman"/>
                <w:sz w:val="24"/>
                <w:szCs w:val="24"/>
                <w:lang w:eastAsia="ru-RU"/>
              </w:rPr>
              <w:t xml:space="preserve"> </w:t>
            </w:r>
            <w:r w:rsidRPr="00D938B8">
              <w:rPr>
                <w:rFonts w:ascii="Times New Roman" w:eastAsia="Times New Roman" w:hAnsi="Times New Roman" w:cs="Times New Roman"/>
                <w:sz w:val="24"/>
                <w:szCs w:val="24"/>
                <w:lang w:eastAsia="ru-RU"/>
              </w:rPr>
              <w:t xml:space="preserve">434, в рабочие дни с 9 час. 00 мин. до 12 час. 00 мин. и с 14 час. 00 мин. </w:t>
            </w:r>
            <w:r w:rsidR="00410E3E">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до 16 час. 00 мин. (время московское).</w:t>
            </w:r>
            <w:proofErr w:type="gramEnd"/>
          </w:p>
        </w:tc>
      </w:tr>
      <w:tr w:rsidR="00D938B8" w:rsidRPr="00D938B8" w:rsidTr="00712773">
        <w:tc>
          <w:tcPr>
            <w:tcW w:w="567" w:type="dxa"/>
          </w:tcPr>
          <w:p w:rsidR="00D938B8" w:rsidRPr="00D938B8" w:rsidRDefault="00D938B8" w:rsidP="00ED375A">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9.</w:t>
            </w:r>
          </w:p>
        </w:tc>
        <w:tc>
          <w:tcPr>
            <w:tcW w:w="9356" w:type="dxa"/>
          </w:tcPr>
          <w:p w:rsidR="00D938B8" w:rsidRPr="00D938B8" w:rsidRDefault="00D938B8"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Дата и время начала приема  заявок с прилагаемыми документами:</w:t>
            </w:r>
          </w:p>
          <w:p w:rsidR="00D938B8" w:rsidRPr="00D938B8" w:rsidRDefault="00D938B8"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30 мая 2022 года в 9 час. 00 мин. (время московское)</w:t>
            </w:r>
          </w:p>
        </w:tc>
      </w:tr>
      <w:tr w:rsidR="00D938B8" w:rsidRPr="00D938B8" w:rsidTr="00712773">
        <w:tc>
          <w:tcPr>
            <w:tcW w:w="567" w:type="dxa"/>
          </w:tcPr>
          <w:p w:rsidR="00D938B8" w:rsidRPr="00D938B8" w:rsidRDefault="00D938B8" w:rsidP="00ED375A">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10.</w:t>
            </w:r>
          </w:p>
        </w:tc>
        <w:tc>
          <w:tcPr>
            <w:tcW w:w="9356" w:type="dxa"/>
          </w:tcPr>
          <w:p w:rsidR="00D938B8" w:rsidRPr="00D938B8" w:rsidRDefault="00D938B8"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Дата и время окончания приема  заявок с прилагаемыми документами:</w:t>
            </w:r>
          </w:p>
          <w:p w:rsidR="00D938B8" w:rsidRPr="00D938B8" w:rsidRDefault="00D938B8"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27 июня 2022 года в 16 час. 00 мин. (время московское)</w:t>
            </w:r>
          </w:p>
        </w:tc>
      </w:tr>
      <w:tr w:rsidR="00D938B8" w:rsidRPr="00D938B8" w:rsidTr="00712773">
        <w:tc>
          <w:tcPr>
            <w:tcW w:w="567" w:type="dxa"/>
          </w:tcPr>
          <w:p w:rsidR="00D938B8" w:rsidRPr="00D938B8" w:rsidRDefault="00D938B8" w:rsidP="00ED375A">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11.</w:t>
            </w:r>
          </w:p>
        </w:tc>
        <w:tc>
          <w:tcPr>
            <w:tcW w:w="9356" w:type="dxa"/>
          </w:tcPr>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Перечень документов на участие в аукционе:</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D938B8">
              <w:rPr>
                <w:rFonts w:ascii="Times New Roman" w:eastAsia="Times New Roman" w:hAnsi="Times New Roman" w:cs="Times New Roman"/>
                <w:sz w:val="24"/>
                <w:szCs w:val="24"/>
                <w:lang w:eastAsia="ru-RU"/>
              </w:rPr>
              <w:t>ии ау</w:t>
            </w:r>
            <w:proofErr w:type="gramEnd"/>
            <w:r w:rsidRPr="00D938B8">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3) надлежащим образом заверенный перевод на русский язык документов </w:t>
            </w:r>
            <w:r w:rsidR="00ED375A">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4) документы, подтверждающие внесение задатка.</w:t>
            </w:r>
          </w:p>
        </w:tc>
      </w:tr>
      <w:tr w:rsidR="00D938B8" w:rsidRPr="00D938B8" w:rsidTr="00712773">
        <w:tc>
          <w:tcPr>
            <w:tcW w:w="567" w:type="dxa"/>
          </w:tcPr>
          <w:p w:rsidR="00D938B8" w:rsidRPr="00D938B8" w:rsidRDefault="00D938B8" w:rsidP="00ED375A">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12.</w:t>
            </w:r>
          </w:p>
        </w:tc>
        <w:tc>
          <w:tcPr>
            <w:tcW w:w="9356" w:type="dxa"/>
          </w:tcPr>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Место, дата, время и порядок определения участников аукциона:</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28 июня 2022 года, г. Архангельск, пл. В.И. Ленина, д. 5, каб. 436 в 12 час. 00 мин. (время московское).</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w:t>
            </w:r>
            <w:r w:rsidR="002C337E">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 xml:space="preserve">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w:t>
            </w:r>
            <w:r w:rsidR="002C337E">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об отказе в допуске претендентов к участию в аукционе, которое оформляется протоколом.</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В протоколе рассмотрения заявок на участие в аукционе указываются сведения </w:t>
            </w:r>
            <w:r w:rsidR="002C337E">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 xml:space="preserve">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w:t>
            </w:r>
            <w:r w:rsidR="002C337E">
              <w:rPr>
                <w:rFonts w:ascii="Times New Roman" w:eastAsia="Times New Roman" w:hAnsi="Times New Roman" w:cs="Times New Roman"/>
                <w:sz w:val="24"/>
                <w:szCs w:val="24"/>
                <w:lang w:eastAsia="ru-RU"/>
              </w:rPr>
              <w:br/>
            </w:r>
            <w:r w:rsidRPr="002C337E">
              <w:rPr>
                <w:rFonts w:ascii="Times New Roman" w:eastAsia="Times New Roman" w:hAnsi="Times New Roman" w:cs="Times New Roman"/>
                <w:spacing w:val="-18"/>
                <w:sz w:val="24"/>
                <w:szCs w:val="24"/>
                <w:lang w:eastAsia="ru-RU"/>
              </w:rPr>
              <w:t>не допущенных к участию в аукционе, с указанием причин отказа в допуске к участию в нем.</w:t>
            </w:r>
          </w:p>
        </w:tc>
      </w:tr>
      <w:tr w:rsidR="00D938B8" w:rsidRPr="00D938B8" w:rsidTr="00712773">
        <w:tc>
          <w:tcPr>
            <w:tcW w:w="567" w:type="dxa"/>
          </w:tcPr>
          <w:p w:rsidR="00D938B8" w:rsidRPr="00D938B8" w:rsidRDefault="00D938B8" w:rsidP="00ED375A">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13.</w:t>
            </w:r>
          </w:p>
        </w:tc>
        <w:tc>
          <w:tcPr>
            <w:tcW w:w="9356" w:type="dxa"/>
          </w:tcPr>
          <w:p w:rsidR="00D938B8" w:rsidRPr="00D938B8" w:rsidRDefault="00D938B8"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определения победителя аукциона: 29 июня 2022 года,</w:t>
            </w:r>
            <w:r w:rsidRPr="00D938B8">
              <w:rPr>
                <w:rFonts w:ascii="Times New Roman" w:eastAsia="Times New Roman" w:hAnsi="Times New Roman" w:cs="Times New Roman"/>
                <w:bCs/>
                <w:sz w:val="24"/>
                <w:szCs w:val="24"/>
                <w:lang w:eastAsia="ru-RU"/>
              </w:rPr>
              <w:t xml:space="preserve"> г. Архангельск, </w:t>
            </w:r>
            <w:r w:rsidRPr="00D938B8">
              <w:rPr>
                <w:rFonts w:ascii="Times New Roman" w:eastAsia="Times New Roman" w:hAnsi="Times New Roman" w:cs="Times New Roman"/>
                <w:sz w:val="24"/>
                <w:szCs w:val="24"/>
                <w:lang w:eastAsia="ru-RU"/>
              </w:rPr>
              <w:t>пл. В.И. Ленина, д. 5, каб.436 в 15 час. 00 мин. (время московское).</w:t>
            </w:r>
          </w:p>
          <w:p w:rsidR="00D938B8" w:rsidRPr="00D938B8" w:rsidRDefault="00D938B8"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Участникам аукциона выдаются пронумерованные билеты, которые они поднимают после оглашения аукционистом начального </w:t>
            </w:r>
            <w:r w:rsidRPr="00D938B8">
              <w:rPr>
                <w:rFonts w:ascii="Times New Roman" w:hAnsi="Times New Roman" w:cs="Times New Roman"/>
                <w:sz w:val="24"/>
                <w:szCs w:val="24"/>
              </w:rPr>
              <w:t xml:space="preserve"> </w:t>
            </w:r>
            <w:r w:rsidRPr="00D938B8">
              <w:rPr>
                <w:rFonts w:ascii="Times New Roman" w:eastAsia="Times New Roman" w:hAnsi="Times New Roman" w:cs="Times New Roman"/>
                <w:sz w:val="24"/>
                <w:szCs w:val="24"/>
                <w:lang w:eastAsia="ru-RU"/>
              </w:rPr>
              <w:t xml:space="preserve">размера  годовой арендной платы и каждого очередного размера годовой арендной платы земельного участка </w:t>
            </w:r>
            <w:r w:rsidR="008471D0">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в случае, если готовы заключить договор аренды в соответствии с этим размером годовой арендной платы земельного участка.</w:t>
            </w:r>
          </w:p>
          <w:p w:rsidR="00D938B8" w:rsidRPr="00D938B8" w:rsidRDefault="00D938B8" w:rsidP="002C337E">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Каждый последующий размер годовой арендной  платы  земельного участка аукционист назначает путем увеличения текущего размера  годовой арендной платы земельного участка на "шаг аукциона". После объявления  очередного  размера  годовой арендной платы  земельного участка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размера годовой арендной платы  земельного участка в соответствии с "шагом аукциона".</w:t>
            </w:r>
          </w:p>
          <w:p w:rsidR="00D938B8" w:rsidRPr="00D938B8" w:rsidRDefault="00D938B8"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gramStart"/>
            <w:r w:rsidRPr="00D938B8">
              <w:rPr>
                <w:rFonts w:ascii="Times New Roman" w:eastAsia="Times New Roman" w:hAnsi="Times New Roman" w:cs="Times New Roman"/>
                <w:sz w:val="24"/>
                <w:szCs w:val="24"/>
                <w:lang w:eastAsia="ru-RU"/>
              </w:rPr>
              <w:t xml:space="preserve">При отсутствии участников аукциона, готовых заключить договор аренды </w:t>
            </w:r>
            <w:r w:rsidR="008471D0">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 xml:space="preserve">в соответствии с названным аукционистом размером  годовой арендной платы земельного участка, аукционист повторяет этот  размер </w:t>
            </w:r>
            <w:r w:rsidRPr="00D938B8">
              <w:rPr>
                <w:rFonts w:ascii="Times New Roman" w:hAnsi="Times New Roman" w:cs="Times New Roman"/>
                <w:sz w:val="24"/>
                <w:szCs w:val="24"/>
              </w:rPr>
              <w:t xml:space="preserve"> </w:t>
            </w:r>
            <w:r w:rsidRPr="00D938B8">
              <w:rPr>
                <w:rFonts w:ascii="Times New Roman" w:eastAsia="Times New Roman" w:hAnsi="Times New Roman" w:cs="Times New Roman"/>
                <w:sz w:val="24"/>
                <w:szCs w:val="24"/>
                <w:lang w:eastAsia="ru-RU"/>
              </w:rPr>
              <w:t>годовой арендной платы земельного участка 3 раза.</w:t>
            </w:r>
            <w:proofErr w:type="gramEnd"/>
          </w:p>
          <w:p w:rsidR="00D938B8" w:rsidRPr="00D938B8" w:rsidRDefault="00D938B8"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Если после троекратного объявления очередного размера  </w:t>
            </w:r>
            <w:r w:rsidRPr="00D938B8">
              <w:rPr>
                <w:rFonts w:ascii="Times New Roman" w:hAnsi="Times New Roman" w:cs="Times New Roman"/>
                <w:sz w:val="24"/>
                <w:szCs w:val="24"/>
              </w:rPr>
              <w:t>г</w:t>
            </w:r>
            <w:r w:rsidRPr="00D938B8">
              <w:rPr>
                <w:rFonts w:ascii="Times New Roman" w:eastAsia="Times New Roman" w:hAnsi="Times New Roman" w:cs="Times New Roman"/>
                <w:sz w:val="24"/>
                <w:szCs w:val="24"/>
                <w:lang w:eastAsia="ru-RU"/>
              </w:rPr>
              <w:t>одовой арендной платы земельного участка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2C337E" w:rsidRDefault="002C337E" w:rsidP="002C337E">
            <w:pPr>
              <w:autoSpaceDE w:val="0"/>
              <w:autoSpaceDN w:val="0"/>
              <w:adjustRightInd w:val="0"/>
              <w:spacing w:after="0" w:line="240" w:lineRule="auto"/>
              <w:ind w:firstLine="60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2C337E" w:rsidRDefault="002C337E"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
          <w:p w:rsidR="00D938B8" w:rsidRPr="00D938B8" w:rsidRDefault="00D938B8" w:rsidP="00ED375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По завершен</w:t>
            </w:r>
            <w:proofErr w:type="gramStart"/>
            <w:r w:rsidRPr="00D938B8">
              <w:rPr>
                <w:rFonts w:ascii="Times New Roman" w:eastAsia="Times New Roman" w:hAnsi="Times New Roman" w:cs="Times New Roman"/>
                <w:sz w:val="24"/>
                <w:szCs w:val="24"/>
                <w:lang w:eastAsia="ru-RU"/>
              </w:rPr>
              <w:t>ии ау</w:t>
            </w:r>
            <w:proofErr w:type="gramEnd"/>
            <w:r w:rsidRPr="00D938B8">
              <w:rPr>
                <w:rFonts w:ascii="Times New Roman" w:eastAsia="Times New Roman" w:hAnsi="Times New Roman" w:cs="Times New Roman"/>
                <w:sz w:val="24"/>
                <w:szCs w:val="24"/>
                <w:lang w:eastAsia="ru-RU"/>
              </w:rPr>
              <w:t xml:space="preserve">кциона аукционист объявляет о предоставлении права </w:t>
            </w:r>
            <w:r w:rsidR="002C337E">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D938B8" w:rsidRPr="00D938B8" w:rsidTr="00712773">
        <w:tc>
          <w:tcPr>
            <w:tcW w:w="567" w:type="dxa"/>
          </w:tcPr>
          <w:p w:rsidR="00D938B8" w:rsidRPr="00D938B8" w:rsidRDefault="00D938B8" w:rsidP="00ED375A">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lastRenderedPageBreak/>
              <w:t>14.</w:t>
            </w:r>
          </w:p>
        </w:tc>
        <w:tc>
          <w:tcPr>
            <w:tcW w:w="9356" w:type="dxa"/>
          </w:tcPr>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Срок заключения договора аренды земельного участка:</w:t>
            </w:r>
          </w:p>
          <w:p w:rsidR="00D938B8" w:rsidRPr="00D938B8" w:rsidRDefault="00D938B8" w:rsidP="00ED375A">
            <w:pPr>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w:t>
            </w:r>
            <w:r w:rsidR="002C337E">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о результатах аукциона.</w:t>
            </w:r>
          </w:p>
        </w:tc>
      </w:tr>
      <w:tr w:rsidR="00D938B8" w:rsidRPr="00D938B8" w:rsidTr="00712773">
        <w:tc>
          <w:tcPr>
            <w:tcW w:w="567" w:type="dxa"/>
          </w:tcPr>
          <w:p w:rsidR="00D938B8" w:rsidRPr="00D938B8" w:rsidRDefault="00D938B8" w:rsidP="00ED375A">
            <w:pPr>
              <w:spacing w:after="0" w:line="240" w:lineRule="auto"/>
              <w:jc w:val="center"/>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15.</w:t>
            </w:r>
          </w:p>
        </w:tc>
        <w:tc>
          <w:tcPr>
            <w:tcW w:w="9356" w:type="dxa"/>
          </w:tcPr>
          <w:p w:rsidR="00D938B8" w:rsidRPr="00D938B8" w:rsidRDefault="00D938B8" w:rsidP="00ED375A">
            <w:pPr>
              <w:widowControl w:val="0"/>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Дата, время и порядок осмотра земельного участка:</w:t>
            </w:r>
          </w:p>
          <w:p w:rsidR="00D938B8" w:rsidRPr="00D938B8" w:rsidRDefault="00D938B8" w:rsidP="00ED375A">
            <w:pPr>
              <w:widowControl w:val="0"/>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D938B8">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w:t>
            </w:r>
            <w:r w:rsidR="002C337E">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 xml:space="preserve">пл. В.И. Ленина, д. 5, каб. 434.  тел. (8182) 60-72-90, (8182) 60-72-99; каб. 407, </w:t>
            </w:r>
            <w:r w:rsidR="002C337E">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 xml:space="preserve">тел. (8182)60-72-87, (8182)60-72-79 в рабочие дни с 9 час. 00 мин. до 12 час. 00 мин. </w:t>
            </w:r>
            <w:r w:rsidR="002C337E">
              <w:rPr>
                <w:rFonts w:ascii="Times New Roman" w:eastAsia="Times New Roman" w:hAnsi="Times New Roman" w:cs="Times New Roman"/>
                <w:sz w:val="24"/>
                <w:szCs w:val="24"/>
                <w:lang w:eastAsia="ru-RU"/>
              </w:rPr>
              <w:br/>
            </w:r>
            <w:r w:rsidRPr="00D938B8">
              <w:rPr>
                <w:rFonts w:ascii="Times New Roman" w:eastAsia="Times New Roman" w:hAnsi="Times New Roman" w:cs="Times New Roman"/>
                <w:sz w:val="24"/>
                <w:szCs w:val="24"/>
                <w:lang w:eastAsia="ru-RU"/>
              </w:rPr>
              <w:t>и с 14 час. 00 мин. до 16 час. 00 мин. (время московское).</w:t>
            </w:r>
          </w:p>
        </w:tc>
      </w:tr>
    </w:tbl>
    <w:p w:rsidR="00D938B8" w:rsidRDefault="00D938B8" w:rsidP="00D938B8">
      <w:pPr>
        <w:spacing w:after="0" w:line="240" w:lineRule="auto"/>
        <w:ind w:left="5664"/>
        <w:jc w:val="center"/>
        <w:rPr>
          <w:rFonts w:ascii="Times New Roman" w:eastAsia="Times New Roman" w:hAnsi="Times New Roman" w:cs="Times New Roman"/>
          <w:sz w:val="24"/>
          <w:lang w:eastAsia="ru-RU"/>
        </w:rPr>
      </w:pPr>
    </w:p>
    <w:p w:rsidR="00D938B8" w:rsidRDefault="00D938B8" w:rsidP="00D938B8">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____________</w:t>
      </w:r>
    </w:p>
    <w:p w:rsidR="00253841" w:rsidRPr="00120345" w:rsidRDefault="00253841" w:rsidP="00891BB9">
      <w:pPr>
        <w:spacing w:after="0" w:line="240" w:lineRule="auto"/>
        <w:ind w:left="5664"/>
        <w:jc w:val="center"/>
        <w:rPr>
          <w:rFonts w:ascii="Times New Roman" w:eastAsia="Times New Roman" w:hAnsi="Times New Roman" w:cs="Times New Roman"/>
          <w:sz w:val="24"/>
          <w:szCs w:val="24"/>
          <w:lang w:eastAsia="ru-RU"/>
        </w:rPr>
      </w:pPr>
      <w:bookmarkStart w:id="0" w:name="_GoBack"/>
      <w:bookmarkEnd w:id="0"/>
    </w:p>
    <w:sectPr w:rsidR="00253841" w:rsidRPr="00120345" w:rsidSect="005D3F5E">
      <w:pgSz w:w="11906" w:h="16838"/>
      <w:pgMar w:top="992"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429C5"/>
    <w:multiLevelType w:val="hybridMultilevel"/>
    <w:tmpl w:val="7AC6A0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3BF"/>
    <w:rsid w:val="00041FA5"/>
    <w:rsid w:val="00055A89"/>
    <w:rsid w:val="000955DF"/>
    <w:rsid w:val="000C2EB0"/>
    <w:rsid w:val="000F25D5"/>
    <w:rsid w:val="00120345"/>
    <w:rsid w:val="001374DE"/>
    <w:rsid w:val="00153F5E"/>
    <w:rsid w:val="001A3A41"/>
    <w:rsid w:val="001A7FED"/>
    <w:rsid w:val="001C49B8"/>
    <w:rsid w:val="001D3EE2"/>
    <w:rsid w:val="00253841"/>
    <w:rsid w:val="002550C5"/>
    <w:rsid w:val="002B20E1"/>
    <w:rsid w:val="002C337E"/>
    <w:rsid w:val="002D0289"/>
    <w:rsid w:val="0031405C"/>
    <w:rsid w:val="003155FC"/>
    <w:rsid w:val="00337F4B"/>
    <w:rsid w:val="00370AED"/>
    <w:rsid w:val="003B38F5"/>
    <w:rsid w:val="00410E3E"/>
    <w:rsid w:val="00482DE7"/>
    <w:rsid w:val="00493782"/>
    <w:rsid w:val="004B7A83"/>
    <w:rsid w:val="004C7532"/>
    <w:rsid w:val="004F30C5"/>
    <w:rsid w:val="00503F48"/>
    <w:rsid w:val="00506718"/>
    <w:rsid w:val="00545DB7"/>
    <w:rsid w:val="00555342"/>
    <w:rsid w:val="005830B2"/>
    <w:rsid w:val="005960A1"/>
    <w:rsid w:val="005A6917"/>
    <w:rsid w:val="005A6DD3"/>
    <w:rsid w:val="005D3F5E"/>
    <w:rsid w:val="006068E6"/>
    <w:rsid w:val="00632B07"/>
    <w:rsid w:val="00671B29"/>
    <w:rsid w:val="006814D2"/>
    <w:rsid w:val="006849C1"/>
    <w:rsid w:val="00712567"/>
    <w:rsid w:val="00712773"/>
    <w:rsid w:val="00755DAA"/>
    <w:rsid w:val="00772E61"/>
    <w:rsid w:val="007B50AB"/>
    <w:rsid w:val="007D3AF5"/>
    <w:rsid w:val="007D7FD0"/>
    <w:rsid w:val="007F4E0B"/>
    <w:rsid w:val="008471D0"/>
    <w:rsid w:val="00856BFE"/>
    <w:rsid w:val="00857A17"/>
    <w:rsid w:val="00880849"/>
    <w:rsid w:val="00891BB9"/>
    <w:rsid w:val="008A196A"/>
    <w:rsid w:val="008B6529"/>
    <w:rsid w:val="008E14BC"/>
    <w:rsid w:val="008F5A69"/>
    <w:rsid w:val="009748F4"/>
    <w:rsid w:val="00982E49"/>
    <w:rsid w:val="009C0678"/>
    <w:rsid w:val="009E1ECF"/>
    <w:rsid w:val="00A539B3"/>
    <w:rsid w:val="00A545B3"/>
    <w:rsid w:val="00A70F50"/>
    <w:rsid w:val="00A85355"/>
    <w:rsid w:val="00A90696"/>
    <w:rsid w:val="00AA3995"/>
    <w:rsid w:val="00AA6EA6"/>
    <w:rsid w:val="00AB4AB6"/>
    <w:rsid w:val="00AD50AC"/>
    <w:rsid w:val="00AF0745"/>
    <w:rsid w:val="00AF215F"/>
    <w:rsid w:val="00B22128"/>
    <w:rsid w:val="00B3056D"/>
    <w:rsid w:val="00B34358"/>
    <w:rsid w:val="00B37A69"/>
    <w:rsid w:val="00B55E17"/>
    <w:rsid w:val="00B82136"/>
    <w:rsid w:val="00B90A0A"/>
    <w:rsid w:val="00B96AA9"/>
    <w:rsid w:val="00BD6C48"/>
    <w:rsid w:val="00C028C8"/>
    <w:rsid w:val="00C37F37"/>
    <w:rsid w:val="00C63420"/>
    <w:rsid w:val="00C678EC"/>
    <w:rsid w:val="00C67BED"/>
    <w:rsid w:val="00CF6497"/>
    <w:rsid w:val="00D170A4"/>
    <w:rsid w:val="00D938B8"/>
    <w:rsid w:val="00E036CB"/>
    <w:rsid w:val="00E11FD5"/>
    <w:rsid w:val="00E443BF"/>
    <w:rsid w:val="00E46E62"/>
    <w:rsid w:val="00EA0F93"/>
    <w:rsid w:val="00EA71DA"/>
    <w:rsid w:val="00ED375A"/>
    <w:rsid w:val="00ED3BDA"/>
    <w:rsid w:val="00ED5C59"/>
    <w:rsid w:val="00F46DF4"/>
    <w:rsid w:val="00F5219E"/>
    <w:rsid w:val="00F53BB4"/>
    <w:rsid w:val="00F87599"/>
    <w:rsid w:val="00FA11F2"/>
    <w:rsid w:val="00FC6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6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0AED"/>
    <w:pPr>
      <w:ind w:left="720"/>
      <w:contextualSpacing/>
    </w:pPr>
  </w:style>
  <w:style w:type="paragraph" w:styleId="a4">
    <w:name w:val="Balloon Text"/>
    <w:basedOn w:val="a"/>
    <w:link w:val="a5"/>
    <w:uiPriority w:val="99"/>
    <w:semiHidden/>
    <w:unhideWhenUsed/>
    <w:rsid w:val="00B8213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2136"/>
    <w:rPr>
      <w:rFonts w:ascii="Tahoma" w:hAnsi="Tahoma" w:cs="Tahoma"/>
      <w:sz w:val="16"/>
      <w:szCs w:val="16"/>
    </w:rPr>
  </w:style>
  <w:style w:type="paragraph" w:customStyle="1" w:styleId="ConsPlusNonformat">
    <w:name w:val="ConsPlusNonformat"/>
    <w:rsid w:val="00F8759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6">
    <w:name w:val="Основной текст_"/>
    <w:basedOn w:val="a0"/>
    <w:link w:val="1"/>
    <w:rsid w:val="00D938B8"/>
    <w:rPr>
      <w:rFonts w:ascii="Times New Roman" w:eastAsia="Times New Roman" w:hAnsi="Times New Roman" w:cs="Times New Roman"/>
      <w:shd w:val="clear" w:color="auto" w:fill="FFFFFF"/>
    </w:rPr>
  </w:style>
  <w:style w:type="paragraph" w:customStyle="1" w:styleId="1">
    <w:name w:val="Основной текст1"/>
    <w:basedOn w:val="a"/>
    <w:link w:val="a6"/>
    <w:rsid w:val="00D938B8"/>
    <w:pPr>
      <w:widowControl w:val="0"/>
      <w:shd w:val="clear" w:color="auto" w:fill="FFFFFF"/>
      <w:spacing w:after="180" w:line="0" w:lineRule="atLeast"/>
    </w:pPr>
    <w:rPr>
      <w:rFonts w:ascii="Times New Roman" w:eastAsia="Times New Roman" w:hAnsi="Times New Roman" w:cs="Times New Roman"/>
    </w:rPr>
  </w:style>
  <w:style w:type="character" w:styleId="a7">
    <w:name w:val="Hyperlink"/>
    <w:basedOn w:val="a0"/>
    <w:uiPriority w:val="99"/>
    <w:unhideWhenUsed/>
    <w:rsid w:val="00D938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6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0AED"/>
    <w:pPr>
      <w:ind w:left="720"/>
      <w:contextualSpacing/>
    </w:pPr>
  </w:style>
  <w:style w:type="paragraph" w:styleId="a4">
    <w:name w:val="Balloon Text"/>
    <w:basedOn w:val="a"/>
    <w:link w:val="a5"/>
    <w:uiPriority w:val="99"/>
    <w:semiHidden/>
    <w:unhideWhenUsed/>
    <w:rsid w:val="00B8213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2136"/>
    <w:rPr>
      <w:rFonts w:ascii="Tahoma" w:hAnsi="Tahoma" w:cs="Tahoma"/>
      <w:sz w:val="16"/>
      <w:szCs w:val="16"/>
    </w:rPr>
  </w:style>
  <w:style w:type="paragraph" w:customStyle="1" w:styleId="ConsPlusNonformat">
    <w:name w:val="ConsPlusNonformat"/>
    <w:rsid w:val="00F8759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6">
    <w:name w:val="Основной текст_"/>
    <w:basedOn w:val="a0"/>
    <w:link w:val="1"/>
    <w:rsid w:val="00D938B8"/>
    <w:rPr>
      <w:rFonts w:ascii="Times New Roman" w:eastAsia="Times New Roman" w:hAnsi="Times New Roman" w:cs="Times New Roman"/>
      <w:shd w:val="clear" w:color="auto" w:fill="FFFFFF"/>
    </w:rPr>
  </w:style>
  <w:style w:type="paragraph" w:customStyle="1" w:styleId="1">
    <w:name w:val="Основной текст1"/>
    <w:basedOn w:val="a"/>
    <w:link w:val="a6"/>
    <w:rsid w:val="00D938B8"/>
    <w:pPr>
      <w:widowControl w:val="0"/>
      <w:shd w:val="clear" w:color="auto" w:fill="FFFFFF"/>
      <w:spacing w:after="180" w:line="0" w:lineRule="atLeast"/>
    </w:pPr>
    <w:rPr>
      <w:rFonts w:ascii="Times New Roman" w:eastAsia="Times New Roman" w:hAnsi="Times New Roman" w:cs="Times New Roman"/>
    </w:rPr>
  </w:style>
  <w:style w:type="character" w:styleId="a7">
    <w:name w:val="Hyperlink"/>
    <w:basedOn w:val="a0"/>
    <w:uiPriority w:val="99"/>
    <w:unhideWhenUsed/>
    <w:rsid w:val="00D938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22387">
      <w:bodyDiv w:val="1"/>
      <w:marLeft w:val="0"/>
      <w:marRight w:val="0"/>
      <w:marTop w:val="0"/>
      <w:marBottom w:val="0"/>
      <w:divBdr>
        <w:top w:val="none" w:sz="0" w:space="0" w:color="auto"/>
        <w:left w:val="none" w:sz="0" w:space="0" w:color="auto"/>
        <w:bottom w:val="none" w:sz="0" w:space="0" w:color="auto"/>
        <w:right w:val="none" w:sz="0" w:space="0" w:color="auto"/>
      </w:divBdr>
    </w:div>
    <w:div w:id="563568306">
      <w:bodyDiv w:val="1"/>
      <w:marLeft w:val="0"/>
      <w:marRight w:val="0"/>
      <w:marTop w:val="0"/>
      <w:marBottom w:val="0"/>
      <w:divBdr>
        <w:top w:val="none" w:sz="0" w:space="0" w:color="auto"/>
        <w:left w:val="none" w:sz="0" w:space="0" w:color="auto"/>
        <w:bottom w:val="none" w:sz="0" w:space="0" w:color="auto"/>
        <w:right w:val="none" w:sz="0" w:space="0" w:color="auto"/>
      </w:divBdr>
    </w:div>
    <w:div w:id="577861839">
      <w:bodyDiv w:val="1"/>
      <w:marLeft w:val="0"/>
      <w:marRight w:val="0"/>
      <w:marTop w:val="0"/>
      <w:marBottom w:val="0"/>
      <w:divBdr>
        <w:top w:val="none" w:sz="0" w:space="0" w:color="auto"/>
        <w:left w:val="none" w:sz="0" w:space="0" w:color="auto"/>
        <w:bottom w:val="none" w:sz="0" w:space="0" w:color="auto"/>
        <w:right w:val="none" w:sz="0" w:space="0" w:color="auto"/>
      </w:divBdr>
    </w:div>
    <w:div w:id="1011564842">
      <w:bodyDiv w:val="1"/>
      <w:marLeft w:val="0"/>
      <w:marRight w:val="0"/>
      <w:marTop w:val="0"/>
      <w:marBottom w:val="0"/>
      <w:divBdr>
        <w:top w:val="none" w:sz="0" w:space="0" w:color="auto"/>
        <w:left w:val="none" w:sz="0" w:space="0" w:color="auto"/>
        <w:bottom w:val="none" w:sz="0" w:space="0" w:color="auto"/>
        <w:right w:val="none" w:sz="0" w:space="0" w:color="auto"/>
      </w:divBdr>
    </w:div>
    <w:div w:id="12811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2586</Words>
  <Characters>14741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Сергеевна Пасторина</dc:creator>
  <cp:lastModifiedBy>Мария Сергеевна Пасторина</cp:lastModifiedBy>
  <cp:revision>2</cp:revision>
  <cp:lastPrinted>2022-05-25T05:41:00Z</cp:lastPrinted>
  <dcterms:created xsi:type="dcterms:W3CDTF">2022-05-25T12:57:00Z</dcterms:created>
  <dcterms:modified xsi:type="dcterms:W3CDTF">2022-05-25T12:57:00Z</dcterms:modified>
</cp:coreProperties>
</file>